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D0B" w:rsidRPr="00016951" w:rsidRDefault="00FA4D0B" w:rsidP="001518FA">
      <w:pPr>
        <w:spacing w:after="0" w:line="240" w:lineRule="auto"/>
        <w:jc w:val="center"/>
      </w:pPr>
      <w:r w:rsidRPr="00016951">
        <w:t>Информация о качестве обслуживания потребителей</w:t>
      </w:r>
    </w:p>
    <w:p w:rsidR="00FA4D0B" w:rsidRPr="00016951" w:rsidRDefault="00FA4D0B" w:rsidP="001518FA">
      <w:pPr>
        <w:spacing w:after="0" w:line="240" w:lineRule="auto"/>
        <w:jc w:val="center"/>
      </w:pPr>
      <w:r w:rsidRPr="00016951">
        <w:t>ООО «</w:t>
      </w:r>
      <w:proofErr w:type="spellStart"/>
      <w:r w:rsidRPr="00016951">
        <w:t>НЭсК</w:t>
      </w:r>
      <w:proofErr w:type="spellEnd"/>
      <w:r w:rsidRPr="00016951">
        <w:t xml:space="preserve">» услуг за </w:t>
      </w:r>
      <w:r w:rsidR="005A6679" w:rsidRPr="00016951">
        <w:t>201</w:t>
      </w:r>
      <w:r w:rsidR="00A67DEF">
        <w:t>7</w:t>
      </w:r>
      <w:r w:rsidRPr="00016951">
        <w:t xml:space="preserve"> год</w:t>
      </w:r>
    </w:p>
    <w:p w:rsidR="00FA4D0B" w:rsidRPr="00016951" w:rsidRDefault="00FA4D0B" w:rsidP="001518FA">
      <w:pPr>
        <w:spacing w:after="0" w:line="240" w:lineRule="auto"/>
        <w:jc w:val="center"/>
      </w:pPr>
      <w:r w:rsidRPr="00016951">
        <w:t>(наименование сетевой организации)</w:t>
      </w:r>
    </w:p>
    <w:p w:rsidR="00FA4D0B" w:rsidRPr="00016951" w:rsidRDefault="00FA4D0B" w:rsidP="001518FA">
      <w:pPr>
        <w:spacing w:after="0" w:line="240" w:lineRule="auto"/>
      </w:pPr>
    </w:p>
    <w:p w:rsidR="00E672BB" w:rsidRPr="00016951" w:rsidRDefault="00E672BB" w:rsidP="00E672BB">
      <w:pPr>
        <w:spacing w:after="0" w:line="240" w:lineRule="auto"/>
      </w:pPr>
      <w:r w:rsidRPr="00016951">
        <w:t>1. Общая информация о сетевой организации</w:t>
      </w:r>
    </w:p>
    <w:p w:rsidR="00E672BB" w:rsidRPr="00016951" w:rsidRDefault="00E672BB" w:rsidP="00E672BB">
      <w:pPr>
        <w:spacing w:after="0" w:line="240" w:lineRule="auto"/>
      </w:pPr>
    </w:p>
    <w:p w:rsidR="00E672BB" w:rsidRPr="000E2154" w:rsidRDefault="00E672BB" w:rsidP="00A67DEF">
      <w:pPr>
        <w:pStyle w:val="a7"/>
        <w:numPr>
          <w:ilvl w:val="1"/>
          <w:numId w:val="1"/>
        </w:numPr>
        <w:spacing w:after="0" w:line="240" w:lineRule="auto"/>
        <w:ind w:left="0" w:firstLine="0"/>
      </w:pPr>
      <w:r w:rsidRPr="00016951">
        <w:t xml:space="preserve">Количество потребителей услуг сетевой организации (далее - потребители) с разбивкой по уровням напряжения, категориям надежности потребителей и типу потребителей (физические или юридические лица), а также динамика по отношению к году, предшествующему отчетному, </w:t>
      </w:r>
      <w:r w:rsidRPr="000E2154">
        <w:t>заполняется в произвольной форме.</w:t>
      </w:r>
    </w:p>
    <w:p w:rsidR="00A67DEF" w:rsidRPr="000E2154" w:rsidRDefault="00A67DEF" w:rsidP="00A67DEF">
      <w:pPr>
        <w:spacing w:after="0" w:line="240" w:lineRule="auto"/>
      </w:pPr>
      <w:r w:rsidRPr="000E2154">
        <w:t xml:space="preserve">В 2017 году </w:t>
      </w:r>
      <w:r w:rsidR="00BA2CE6" w:rsidRPr="000E2154">
        <w:t xml:space="preserve">16 потребителей (юридические лица), </w:t>
      </w:r>
      <w:r w:rsidR="00BA2CE6" w:rsidRPr="000E2154">
        <w:rPr>
          <w:lang w:val="en-US"/>
        </w:rPr>
        <w:t>II</w:t>
      </w:r>
      <w:r w:rsidR="00BA2CE6" w:rsidRPr="000E2154">
        <w:t xml:space="preserve"> категории надежности, в </w:t>
      </w:r>
      <w:proofErr w:type="spellStart"/>
      <w:r w:rsidR="00BA2CE6" w:rsidRPr="000E2154">
        <w:t>т.ч</w:t>
      </w:r>
      <w:proofErr w:type="spellEnd"/>
      <w:r w:rsidR="00BA2CE6" w:rsidRPr="000E2154">
        <w:t>. 2 – СН1, 26 – СН2</w:t>
      </w:r>
    </w:p>
    <w:p w:rsidR="00E672BB" w:rsidRPr="000E2154" w:rsidRDefault="00E672BB" w:rsidP="00F21E2E">
      <w:pPr>
        <w:spacing w:after="0" w:line="240" w:lineRule="auto"/>
      </w:pPr>
      <w:r w:rsidRPr="000E2154">
        <w:t xml:space="preserve">В 2016 году 16 потребителей (юридические лица), </w:t>
      </w:r>
      <w:r w:rsidRPr="000E2154">
        <w:rPr>
          <w:lang w:val="en-US"/>
        </w:rPr>
        <w:t>II</w:t>
      </w:r>
      <w:r w:rsidRPr="000E2154">
        <w:t xml:space="preserve"> категории надежности, в </w:t>
      </w:r>
      <w:proofErr w:type="spellStart"/>
      <w:r w:rsidRPr="000E2154">
        <w:t>т.ч</w:t>
      </w:r>
      <w:proofErr w:type="spellEnd"/>
      <w:r w:rsidRPr="000E2154">
        <w:t>. 1 – СН1, 21 – СН2</w:t>
      </w:r>
    </w:p>
    <w:p w:rsidR="00E672BB" w:rsidRPr="000E2154" w:rsidRDefault="00E672BB" w:rsidP="00F21E2E">
      <w:pPr>
        <w:spacing w:after="0" w:line="240" w:lineRule="auto"/>
      </w:pPr>
      <w:r w:rsidRPr="000E2154">
        <w:t xml:space="preserve">В 2015 году 16 потребителей (юридические лица), </w:t>
      </w:r>
      <w:r w:rsidRPr="000E2154">
        <w:rPr>
          <w:lang w:val="en-US"/>
        </w:rPr>
        <w:t>II</w:t>
      </w:r>
      <w:r w:rsidRPr="000E2154">
        <w:t xml:space="preserve"> категории надежности, в </w:t>
      </w:r>
      <w:proofErr w:type="spellStart"/>
      <w:r w:rsidRPr="000E2154">
        <w:t>т.ч</w:t>
      </w:r>
      <w:proofErr w:type="spellEnd"/>
      <w:r w:rsidRPr="000E2154">
        <w:t>. 2 – СН1, 14 – СН2</w:t>
      </w:r>
    </w:p>
    <w:p w:rsidR="00E672BB" w:rsidRPr="000E2154" w:rsidRDefault="00E672BB" w:rsidP="00F21E2E">
      <w:pPr>
        <w:spacing w:after="0" w:line="240" w:lineRule="auto"/>
      </w:pPr>
      <w:r w:rsidRPr="000E2154">
        <w:t xml:space="preserve">В 2014 году деятельность не осуществлялась. </w:t>
      </w:r>
    </w:p>
    <w:p w:rsidR="00E672BB" w:rsidRPr="000E2154" w:rsidRDefault="00E672BB" w:rsidP="00E672BB">
      <w:pPr>
        <w:spacing w:after="0" w:line="240" w:lineRule="auto"/>
      </w:pPr>
    </w:p>
    <w:p w:rsidR="00E672BB" w:rsidRPr="000E2154" w:rsidRDefault="00E672BB" w:rsidP="00E672BB">
      <w:pPr>
        <w:spacing w:after="0" w:line="240" w:lineRule="auto"/>
      </w:pPr>
      <w:r w:rsidRPr="000E2154">
        <w:t>1.2. Количество точек поставки всего и точек поставки, оборудованных приборами учета электрической энергии, с разбивкой: физические лица, юридические лица, вводные устройства (вводно-распределительное устройство, главный распределительный щит) в многоквартирные дома, бесхозяйные объекты электросетевого хозяйства, приборы учета с возможностью дистанционного сбора данных, а также динамика по отношению к году, предшествующему отчетному, заполняется в произвольной форме.</w:t>
      </w:r>
    </w:p>
    <w:p w:rsidR="00A67DEF" w:rsidRPr="000E2154" w:rsidRDefault="00A67DEF" w:rsidP="00E672BB">
      <w:pPr>
        <w:spacing w:after="0" w:line="240" w:lineRule="auto"/>
      </w:pPr>
      <w:r w:rsidRPr="000E2154">
        <w:t>В 2017 году</w:t>
      </w:r>
      <w:r w:rsidR="00BA2CE6" w:rsidRPr="000E2154">
        <w:t xml:space="preserve"> 265 точек поставки (юридические лица)</w:t>
      </w:r>
    </w:p>
    <w:p w:rsidR="00E672BB" w:rsidRPr="000E2154" w:rsidRDefault="00E672BB" w:rsidP="00F21E2E">
      <w:pPr>
        <w:spacing w:after="0" w:line="240" w:lineRule="auto"/>
      </w:pPr>
      <w:r w:rsidRPr="000E2154">
        <w:t>В 2016 году 148 точек поставки (юридические лица)</w:t>
      </w:r>
    </w:p>
    <w:p w:rsidR="00E672BB" w:rsidRPr="000E2154" w:rsidRDefault="00E672BB" w:rsidP="00F21E2E">
      <w:pPr>
        <w:spacing w:after="0" w:line="240" w:lineRule="auto"/>
      </w:pPr>
      <w:r w:rsidRPr="000E2154">
        <w:t>В 2015 году 46 точек поставки (юридические лица).</w:t>
      </w:r>
    </w:p>
    <w:p w:rsidR="00E672BB" w:rsidRPr="000E2154" w:rsidRDefault="00E672BB" w:rsidP="00F21E2E">
      <w:pPr>
        <w:spacing w:after="0" w:line="240" w:lineRule="auto"/>
      </w:pPr>
      <w:r w:rsidRPr="000E2154">
        <w:t xml:space="preserve">В 2014 году деятельность не осуществлялась. </w:t>
      </w:r>
    </w:p>
    <w:p w:rsidR="00E672BB" w:rsidRPr="000E2154" w:rsidRDefault="00E672BB" w:rsidP="00E672BB">
      <w:pPr>
        <w:spacing w:after="0" w:line="240" w:lineRule="auto"/>
      </w:pPr>
    </w:p>
    <w:p w:rsidR="00E672BB" w:rsidRPr="000E2154" w:rsidRDefault="00E672BB" w:rsidP="00A67DEF">
      <w:pPr>
        <w:pStyle w:val="a7"/>
        <w:numPr>
          <w:ilvl w:val="1"/>
          <w:numId w:val="1"/>
        </w:numPr>
        <w:spacing w:after="0" w:line="240" w:lineRule="auto"/>
        <w:ind w:left="0" w:firstLine="0"/>
      </w:pPr>
      <w:r w:rsidRPr="000E2154">
        <w:t xml:space="preserve">Информация об объектах электросетевого хозяйства сетевой организации: длина воздушных линий (далее - ВЛ) и кабельных линий (далее - КЛ) с разбивкой по уровням напряжения, количество подстанций 110 </w:t>
      </w:r>
      <w:proofErr w:type="spellStart"/>
      <w:r w:rsidRPr="000E2154">
        <w:t>кВ</w:t>
      </w:r>
      <w:proofErr w:type="spellEnd"/>
      <w:r w:rsidRPr="000E2154">
        <w:t xml:space="preserve">, 35 </w:t>
      </w:r>
      <w:proofErr w:type="spellStart"/>
      <w:r w:rsidRPr="000E2154">
        <w:t>кВ</w:t>
      </w:r>
      <w:proofErr w:type="spellEnd"/>
      <w:r w:rsidRPr="000E2154">
        <w:t xml:space="preserve">, 6(10) </w:t>
      </w:r>
      <w:proofErr w:type="spellStart"/>
      <w:r w:rsidRPr="000E2154">
        <w:t>кВ</w:t>
      </w:r>
      <w:proofErr w:type="spellEnd"/>
      <w:r w:rsidRPr="000E2154">
        <w:t xml:space="preserve"> в динамике относительно года, предшествующего отчетному, заполняется в произвольной форме.</w:t>
      </w:r>
    </w:p>
    <w:p w:rsidR="00A67DEF" w:rsidRPr="000E2154" w:rsidRDefault="00A67DEF" w:rsidP="00A67DEF">
      <w:pPr>
        <w:spacing w:after="0" w:line="240" w:lineRule="auto"/>
      </w:pPr>
      <w:r w:rsidRPr="000E2154">
        <w:t>В 2017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A67DEF" w:rsidRPr="000E2154" w:rsidTr="00A67DEF">
        <w:tc>
          <w:tcPr>
            <w:tcW w:w="2834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КЛ, км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ВЛ, км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 xml:space="preserve">ТП, </w:t>
            </w:r>
            <w:proofErr w:type="spellStart"/>
            <w:r w:rsidRPr="000E2154">
              <w:rPr>
                <w:rFonts w:asciiTheme="minorHAnsi" w:hAnsiTheme="minorHAnsi"/>
              </w:rPr>
              <w:t>шт</w:t>
            </w:r>
            <w:proofErr w:type="spellEnd"/>
          </w:p>
        </w:tc>
      </w:tr>
      <w:tr w:rsidR="00A67DEF" w:rsidRPr="000E2154" w:rsidTr="00A67DEF">
        <w:tc>
          <w:tcPr>
            <w:tcW w:w="2834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 xml:space="preserve">До 1 </w:t>
            </w:r>
            <w:proofErr w:type="spellStart"/>
            <w:r w:rsidRPr="000E2154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3,92711</w:t>
            </w:r>
            <w:r w:rsidR="000E2154" w:rsidRPr="000E2154">
              <w:rPr>
                <w:rFonts w:asciiTheme="minorHAnsi" w:hAnsiTheme="minorHAnsi"/>
              </w:rPr>
              <w:t xml:space="preserve"> (100%)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BA2CE6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20,5176</w:t>
            </w:r>
            <w:r w:rsidR="000E2154" w:rsidRPr="000E2154">
              <w:rPr>
                <w:rFonts w:asciiTheme="minorHAnsi" w:hAnsiTheme="minorHAnsi"/>
              </w:rPr>
              <w:t xml:space="preserve"> (100%)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</w:p>
        </w:tc>
      </w:tr>
      <w:tr w:rsidR="00A67DEF" w:rsidRPr="000E2154" w:rsidTr="00A67DEF">
        <w:tc>
          <w:tcPr>
            <w:tcW w:w="2834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 xml:space="preserve">1-20 </w:t>
            </w:r>
            <w:proofErr w:type="spellStart"/>
            <w:r w:rsidRPr="000E2154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67DEF" w:rsidRPr="000E2154" w:rsidRDefault="00BA2CE6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34,257</w:t>
            </w:r>
            <w:r w:rsidR="00A67DEF" w:rsidRPr="000E2154">
              <w:rPr>
                <w:rFonts w:asciiTheme="minorHAnsi" w:hAnsiTheme="minorHAnsi"/>
              </w:rPr>
              <w:t xml:space="preserve"> (</w:t>
            </w:r>
            <w:r w:rsidRPr="000E2154">
              <w:rPr>
                <w:rFonts w:asciiTheme="minorHAnsi" w:hAnsiTheme="minorHAnsi"/>
              </w:rPr>
              <w:t>96,07</w:t>
            </w:r>
            <w:r w:rsidR="00A67DEF" w:rsidRPr="000E2154">
              <w:rPr>
                <w:rFonts w:asciiTheme="minorHAnsi" w:hAnsiTheme="minorHAnsi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BA2CE6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13,2781</w:t>
            </w:r>
            <w:r w:rsidR="00A67DEF" w:rsidRPr="000E2154">
              <w:rPr>
                <w:rFonts w:asciiTheme="minorHAnsi" w:hAnsiTheme="minorHAnsi"/>
              </w:rPr>
              <w:t xml:space="preserve"> (</w:t>
            </w:r>
            <w:r w:rsidRPr="000E2154">
              <w:rPr>
                <w:rFonts w:asciiTheme="minorHAnsi" w:hAnsiTheme="minorHAnsi"/>
              </w:rPr>
              <w:t>83,26</w:t>
            </w:r>
            <w:r w:rsidR="00A67DEF" w:rsidRPr="000E2154">
              <w:rPr>
                <w:rFonts w:asciiTheme="minorHAnsi" w:hAnsiTheme="minorHAnsi"/>
              </w:rPr>
              <w:t>%)</w:t>
            </w:r>
          </w:p>
        </w:tc>
        <w:tc>
          <w:tcPr>
            <w:tcW w:w="2835" w:type="dxa"/>
            <w:shd w:val="clear" w:color="auto" w:fill="auto"/>
          </w:tcPr>
          <w:p w:rsidR="00A67DEF" w:rsidRPr="000E2154" w:rsidRDefault="00BA2CE6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69</w:t>
            </w:r>
            <w:r w:rsidR="00A67DEF" w:rsidRPr="000E2154">
              <w:rPr>
                <w:rFonts w:asciiTheme="minorHAnsi" w:hAnsiTheme="minorHAnsi"/>
              </w:rPr>
              <w:t xml:space="preserve"> (</w:t>
            </w:r>
            <w:r w:rsidR="000E2154" w:rsidRPr="000E2154">
              <w:rPr>
                <w:rFonts w:asciiTheme="minorHAnsi" w:hAnsiTheme="minorHAnsi"/>
              </w:rPr>
              <w:t>94,52</w:t>
            </w:r>
            <w:r w:rsidR="00A67DEF" w:rsidRPr="000E2154">
              <w:rPr>
                <w:rFonts w:asciiTheme="minorHAnsi" w:hAnsiTheme="minorHAnsi"/>
              </w:rPr>
              <w:t>%)</w:t>
            </w:r>
          </w:p>
        </w:tc>
      </w:tr>
      <w:tr w:rsidR="00A67DEF" w:rsidRPr="00016951" w:rsidTr="00A67DEF">
        <w:tc>
          <w:tcPr>
            <w:tcW w:w="2834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 xml:space="preserve">35 </w:t>
            </w:r>
            <w:proofErr w:type="spellStart"/>
            <w:r w:rsidRPr="000E2154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A67DEF" w:rsidRPr="000E2154" w:rsidRDefault="00A67DEF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1,7 (100%)</w:t>
            </w:r>
          </w:p>
        </w:tc>
        <w:tc>
          <w:tcPr>
            <w:tcW w:w="2835" w:type="dxa"/>
            <w:shd w:val="clear" w:color="auto" w:fill="auto"/>
          </w:tcPr>
          <w:p w:rsidR="00A67DEF" w:rsidRPr="00016951" w:rsidRDefault="00BA2CE6" w:rsidP="00A67DEF">
            <w:pPr>
              <w:rPr>
                <w:rFonts w:asciiTheme="minorHAnsi" w:hAnsiTheme="minorHAnsi"/>
              </w:rPr>
            </w:pPr>
            <w:r w:rsidRPr="000E2154">
              <w:rPr>
                <w:rFonts w:asciiTheme="minorHAnsi" w:hAnsiTheme="minorHAnsi"/>
              </w:rPr>
              <w:t>1</w:t>
            </w:r>
            <w:r w:rsidR="00A67DEF" w:rsidRPr="000E2154">
              <w:rPr>
                <w:rFonts w:asciiTheme="minorHAnsi" w:hAnsiTheme="minorHAnsi"/>
              </w:rPr>
              <w:t xml:space="preserve"> (</w:t>
            </w:r>
            <w:r w:rsidRPr="000E2154">
              <w:rPr>
                <w:rFonts w:asciiTheme="minorHAnsi" w:hAnsiTheme="minorHAnsi"/>
              </w:rPr>
              <w:t>50</w:t>
            </w:r>
            <w:r w:rsidR="00A67DEF" w:rsidRPr="000E2154">
              <w:rPr>
                <w:rFonts w:asciiTheme="minorHAnsi" w:hAnsiTheme="minorHAnsi"/>
              </w:rPr>
              <w:t>%)</w:t>
            </w:r>
          </w:p>
        </w:tc>
      </w:tr>
    </w:tbl>
    <w:p w:rsidR="00A67DEF" w:rsidRDefault="00A67DEF" w:rsidP="00A67DEF">
      <w:pPr>
        <w:spacing w:after="0" w:line="240" w:lineRule="auto"/>
      </w:pPr>
    </w:p>
    <w:p w:rsidR="00E672BB" w:rsidRPr="00016951" w:rsidRDefault="00E672BB" w:rsidP="00CF1CEE">
      <w:pPr>
        <w:spacing w:after="0" w:line="240" w:lineRule="auto"/>
      </w:pPr>
      <w:r w:rsidRPr="00016951">
        <w:t>В 2016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КЛ,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ВЛ,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ТП, </w:t>
            </w:r>
            <w:proofErr w:type="spellStart"/>
            <w:r w:rsidRPr="00016951">
              <w:rPr>
                <w:rFonts w:asciiTheme="minorHAnsi" w:hAnsiTheme="minorHAnsi"/>
              </w:rPr>
              <w:t>шт</w:t>
            </w:r>
            <w:proofErr w:type="spellEnd"/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До 1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3,92711</w:t>
            </w:r>
            <w:r w:rsidR="00CF1CEE" w:rsidRPr="00016951">
              <w:rPr>
                <w:rFonts w:asciiTheme="minorHAnsi" w:hAnsiTheme="minorHAnsi"/>
              </w:rPr>
              <w:t xml:space="preserve"> (8,06%)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20,5176</w:t>
            </w:r>
            <w:r w:rsidR="00CF1CEE" w:rsidRPr="00016951">
              <w:rPr>
                <w:rFonts w:asciiTheme="minorHAnsi" w:hAnsiTheme="minorHAnsi"/>
              </w:rPr>
              <w:t xml:space="preserve"> (60%)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1-20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35,657</w:t>
            </w:r>
            <w:r w:rsidR="00CF1CEE" w:rsidRPr="00016951">
              <w:rPr>
                <w:rFonts w:asciiTheme="minorHAnsi" w:hAnsiTheme="minorHAnsi"/>
              </w:rPr>
              <w:t xml:space="preserve"> (566%)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15,9481</w:t>
            </w:r>
            <w:r w:rsidR="00CF1CEE" w:rsidRPr="00016951">
              <w:rPr>
                <w:rFonts w:asciiTheme="minorHAnsi" w:hAnsiTheme="minorHAnsi"/>
              </w:rPr>
              <w:t xml:space="preserve"> (112,7%)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73</w:t>
            </w:r>
            <w:r w:rsidR="00CF1CEE" w:rsidRPr="00016951">
              <w:rPr>
                <w:rFonts w:asciiTheme="minorHAnsi" w:hAnsiTheme="minorHAnsi"/>
              </w:rPr>
              <w:t xml:space="preserve"> (87,95%)</w:t>
            </w: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35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1,7</w:t>
            </w:r>
            <w:r w:rsidR="00CF1CEE" w:rsidRPr="00016951">
              <w:rPr>
                <w:rFonts w:asciiTheme="minorHAnsi" w:hAnsiTheme="minorHAnsi"/>
              </w:rPr>
              <w:t xml:space="preserve"> (100%)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</w:t>
            </w:r>
            <w:r w:rsidR="00CF1CEE" w:rsidRPr="00016951">
              <w:rPr>
                <w:rFonts w:asciiTheme="minorHAnsi" w:hAnsiTheme="minorHAnsi"/>
              </w:rPr>
              <w:t xml:space="preserve"> (100%)</w:t>
            </w:r>
          </w:p>
        </w:tc>
      </w:tr>
    </w:tbl>
    <w:p w:rsidR="00A67DEF" w:rsidRDefault="00A67DEF" w:rsidP="00CF1CEE">
      <w:pPr>
        <w:spacing w:after="0" w:line="240" w:lineRule="auto"/>
      </w:pPr>
    </w:p>
    <w:p w:rsidR="00E672BB" w:rsidRPr="00016951" w:rsidRDefault="00E672BB" w:rsidP="00CF1CEE">
      <w:pPr>
        <w:spacing w:after="0" w:line="240" w:lineRule="auto"/>
      </w:pPr>
      <w:r w:rsidRPr="00016951">
        <w:lastRenderedPageBreak/>
        <w:t>В 2015 году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834"/>
        <w:gridCol w:w="2835"/>
        <w:gridCol w:w="2835"/>
        <w:gridCol w:w="2835"/>
      </w:tblGrid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КЛ,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ВЛ, км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ТП, </w:t>
            </w:r>
            <w:proofErr w:type="spellStart"/>
            <w:r w:rsidRPr="00016951">
              <w:rPr>
                <w:rFonts w:asciiTheme="minorHAnsi" w:hAnsiTheme="minorHAnsi"/>
              </w:rPr>
              <w:t>шт</w:t>
            </w:r>
            <w:proofErr w:type="spellEnd"/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До 1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48,691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34,19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1-20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6,29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14,15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83</w:t>
            </w:r>
          </w:p>
        </w:tc>
      </w:tr>
      <w:tr w:rsidR="00E672BB" w:rsidRPr="00016951" w:rsidTr="00170212">
        <w:tc>
          <w:tcPr>
            <w:tcW w:w="2834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 xml:space="preserve">35 </w:t>
            </w:r>
            <w:proofErr w:type="spellStart"/>
            <w:r w:rsidRPr="00016951">
              <w:rPr>
                <w:rFonts w:asciiTheme="minorHAnsi" w:hAnsiTheme="minorHAnsi"/>
              </w:rPr>
              <w:t>кВ</w:t>
            </w:r>
            <w:proofErr w:type="spellEnd"/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1,7</w:t>
            </w:r>
          </w:p>
        </w:tc>
        <w:tc>
          <w:tcPr>
            <w:tcW w:w="2835" w:type="dxa"/>
            <w:shd w:val="clear" w:color="auto" w:fill="auto"/>
          </w:tcPr>
          <w:p w:rsidR="00E672BB" w:rsidRPr="00016951" w:rsidRDefault="00E672BB" w:rsidP="00CF1CEE">
            <w:pPr>
              <w:rPr>
                <w:rFonts w:asciiTheme="minorHAnsi" w:hAnsiTheme="minorHAnsi"/>
              </w:rPr>
            </w:pPr>
            <w:r w:rsidRPr="00016951">
              <w:rPr>
                <w:rFonts w:asciiTheme="minorHAnsi" w:hAnsiTheme="minorHAnsi"/>
              </w:rPr>
              <w:t>2</w:t>
            </w:r>
          </w:p>
        </w:tc>
      </w:tr>
    </w:tbl>
    <w:p w:rsidR="00223CC2" w:rsidRPr="00016951" w:rsidRDefault="00E672BB" w:rsidP="00CF1CEE">
      <w:pPr>
        <w:spacing w:after="0" w:line="240" w:lineRule="auto"/>
      </w:pPr>
      <w:r w:rsidRPr="00016951">
        <w:t>В 2014 году деятельность не осуществлялась.</w:t>
      </w:r>
    </w:p>
    <w:p w:rsidR="00223CC2" w:rsidRPr="00016951" w:rsidRDefault="00223CC2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1.4. Уровень физического износа объектов электросетевого хозяйства сетевой организации с разбивкой по уровням напряжения и по типам оборудования, а также динамика по отношению к году, предшествующему отчетному, заполняется в произвольной форме и выражается в процентах по отношению к нормативному сроку службы объектов.</w:t>
      </w:r>
    </w:p>
    <w:p w:rsidR="00223CC2" w:rsidRPr="00016951" w:rsidRDefault="00223CC2" w:rsidP="00170212">
      <w:pPr>
        <w:spacing w:after="0" w:line="240" w:lineRule="auto"/>
      </w:pPr>
      <w:r w:rsidRPr="00016951">
        <w:t>В отношении арендованного имущества не устанавливался.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2. Информация о качестве услуг по передаче</w:t>
      </w:r>
      <w:r w:rsidR="008326C3" w:rsidRPr="00016951">
        <w:t xml:space="preserve"> </w:t>
      </w:r>
      <w:r w:rsidRPr="00016951">
        <w:t>электрической энергии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2.1. Показатели качества услуг по передаче электрической энергии в целом по сетевой организации в отчетном периоде, а также динамика по отношению к году, предшествующему отчетному.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434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9"/>
        <w:gridCol w:w="10690"/>
        <w:gridCol w:w="784"/>
        <w:gridCol w:w="1120"/>
        <w:gridCol w:w="1240"/>
      </w:tblGrid>
      <w:tr w:rsidR="00FA4D0B" w:rsidRPr="000E2154" w:rsidTr="000F3CF0">
        <w:tc>
          <w:tcPr>
            <w:tcW w:w="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FA4D0B" w:rsidP="001518FA">
            <w:pPr>
              <w:spacing w:after="0" w:line="240" w:lineRule="auto"/>
              <w:contextualSpacing/>
            </w:pPr>
            <w:r w:rsidRPr="000E2154">
              <w:t>N</w:t>
            </w:r>
          </w:p>
        </w:tc>
        <w:tc>
          <w:tcPr>
            <w:tcW w:w="10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FA4D0B" w:rsidP="001518FA">
            <w:pPr>
              <w:spacing w:after="0" w:line="240" w:lineRule="auto"/>
              <w:contextualSpacing/>
            </w:pPr>
            <w:r w:rsidRPr="000E2154">
              <w:t>Показатель</w:t>
            </w:r>
          </w:p>
        </w:tc>
        <w:tc>
          <w:tcPr>
            <w:tcW w:w="31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FA4D0B" w:rsidP="001518FA">
            <w:pPr>
              <w:spacing w:after="0" w:line="240" w:lineRule="auto"/>
              <w:contextualSpacing/>
            </w:pPr>
            <w:r w:rsidRPr="000E2154">
              <w:t>Значение показателя, годы</w:t>
            </w:r>
          </w:p>
        </w:tc>
      </w:tr>
      <w:tr w:rsidR="00FA4D0B" w:rsidRPr="00016951" w:rsidTr="000F3CF0">
        <w:tc>
          <w:tcPr>
            <w:tcW w:w="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10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FA4D0B" w:rsidP="001518FA">
            <w:pPr>
              <w:spacing w:after="0" w:line="240" w:lineRule="auto"/>
              <w:contextualSpacing/>
            </w:pP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A67DEF" w:rsidP="001518FA">
            <w:pPr>
              <w:spacing w:after="0" w:line="240" w:lineRule="auto"/>
              <w:contextualSpacing/>
            </w:pPr>
            <w:r w:rsidRPr="000E2154">
              <w:t>2016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E2154" w:rsidRDefault="00A67DEF" w:rsidP="001518FA">
            <w:pPr>
              <w:spacing w:after="0" w:line="240" w:lineRule="auto"/>
              <w:contextualSpacing/>
            </w:pPr>
            <w:r w:rsidRPr="000E2154">
              <w:t>2017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  <w:contextualSpacing/>
            </w:pPr>
            <w:r w:rsidRPr="000E2154">
              <w:t>Динамика изменения показателя</w:t>
            </w:r>
          </w:p>
        </w:tc>
      </w:tr>
      <w:tr w:rsidR="00FA4D0B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3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70212">
            <w:pPr>
              <w:spacing w:after="0" w:line="240" w:lineRule="auto"/>
              <w:contextualSpacing/>
              <w:jc w:val="center"/>
            </w:pPr>
            <w:r w:rsidRPr="00016951">
              <w:t>5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Показатель средней продолжительности прекращений передачи электрической энергии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357D5FE" wp14:editId="5BB916A9">
                  <wp:extent cx="409575" cy="228600"/>
                  <wp:effectExtent l="0" t="0" r="9525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7960" w:rsidRPr="00016951" w:rsidRDefault="000E2154" w:rsidP="001518FA">
            <w:pPr>
              <w:spacing w:after="0" w:line="240" w:lineRule="auto"/>
              <w:contextualSpacing/>
            </w:pPr>
            <w:r>
              <w:t>0,10754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1.3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0E2154" w:rsidP="001518FA">
            <w:pPr>
              <w:spacing w:after="0" w:line="240" w:lineRule="auto"/>
              <w:contextualSpacing/>
            </w:pPr>
            <w:r>
              <w:t>0,10754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  <w:contextualSpacing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1.4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23F57C91" wp14:editId="1BB87968">
                  <wp:extent cx="381000" cy="2286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0E2154" w:rsidP="001518FA">
            <w:pPr>
              <w:spacing w:after="0" w:line="240" w:lineRule="auto"/>
            </w:pPr>
            <w:r>
              <w:t>0,01958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lastRenderedPageBreak/>
              <w:t>2.2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0E2154" w:rsidP="001518FA">
            <w:pPr>
              <w:spacing w:after="0" w:line="240" w:lineRule="auto"/>
            </w:pPr>
            <w:r>
              <w:t>0,01958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2.4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5979D03" wp14:editId="246F369C">
                  <wp:extent cx="600075" cy="238125"/>
                  <wp:effectExtent l="0" t="0" r="9525" b="9525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3.4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 (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084441A2" wp14:editId="3D968605">
                  <wp:extent cx="600075" cy="238125"/>
                  <wp:effectExtent l="0" t="0" r="9525" b="952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ВН (110 </w:t>
            </w:r>
            <w:proofErr w:type="spellStart"/>
            <w:r w:rsidRPr="00016951">
              <w:t>кВ</w:t>
            </w:r>
            <w:proofErr w:type="spellEnd"/>
            <w:r w:rsidRPr="00016951">
              <w:t xml:space="preserve"> и выше)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4.2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СН1 (35 - 60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4.3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СН2 (1 - 20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4.4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 xml:space="preserve">НН (до 1 </w:t>
            </w:r>
            <w:proofErr w:type="spellStart"/>
            <w:r w:rsidRPr="00016951">
              <w:t>кВ</w:t>
            </w:r>
            <w:proofErr w:type="spellEnd"/>
            <w:r w:rsidRPr="00016951">
              <w:t>)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Количество случаев нарушения качества электрической энергии,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  <w:tr w:rsidR="001518FA" w:rsidRPr="00016951" w:rsidTr="00170212"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5.1</w:t>
            </w:r>
          </w:p>
        </w:tc>
        <w:tc>
          <w:tcPr>
            <w:tcW w:w="10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В том числе количество случаев нарушения качества электрической энергии по вине сетевой организации, подтвержденных актами контролирующих организаций и (или) решениями суда, штуки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8FA" w:rsidRPr="00016951" w:rsidRDefault="001518FA" w:rsidP="001518FA">
            <w:pPr>
              <w:spacing w:after="0" w:line="240" w:lineRule="auto"/>
            </w:pPr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70212">
      <w:pPr>
        <w:spacing w:after="0" w:line="240" w:lineRule="auto"/>
      </w:pPr>
      <w:r w:rsidRPr="00016951">
        <w:t>2.2. Рейтинг структурных единиц сетевой организации по качеству оказания услуг по передаче электрической энергии, а также по качеству электрической энергии в отчетном периоде.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5"/>
        <w:gridCol w:w="1461"/>
        <w:gridCol w:w="566"/>
        <w:gridCol w:w="566"/>
        <w:gridCol w:w="567"/>
        <w:gridCol w:w="566"/>
        <w:gridCol w:w="567"/>
        <w:gridCol w:w="566"/>
        <w:gridCol w:w="567"/>
        <w:gridCol w:w="566"/>
        <w:gridCol w:w="566"/>
        <w:gridCol w:w="567"/>
        <w:gridCol w:w="566"/>
        <w:gridCol w:w="567"/>
        <w:gridCol w:w="566"/>
        <w:gridCol w:w="567"/>
        <w:gridCol w:w="566"/>
        <w:gridCol w:w="567"/>
        <w:gridCol w:w="2376"/>
        <w:gridCol w:w="1701"/>
      </w:tblGrid>
      <w:tr w:rsidR="00FA4D0B" w:rsidRPr="00016951" w:rsidTr="008326C3"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Структурная единица сетевой организации</w:t>
            </w:r>
          </w:p>
        </w:tc>
        <w:tc>
          <w:tcPr>
            <w:tcW w:w="22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 средней продолжительности прекращений передачи электрической энергии, 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1AF1C6B1" wp14:editId="486023F4">
                  <wp:extent cx="409575" cy="228600"/>
                  <wp:effectExtent l="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957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энергии, </w:t>
            </w:r>
            <w:r w:rsidRPr="00016951">
              <w:rPr>
                <w:noProof/>
                <w:lang w:eastAsia="ru-RU"/>
              </w:rPr>
              <w:drawing>
                <wp:inline distT="0" distB="0" distL="0" distR="0" wp14:anchorId="2B503590" wp14:editId="3F239AB2">
                  <wp:extent cx="381000" cy="22860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 средней продолжительности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rPr>
                <w:noProof/>
                <w:lang w:eastAsia="ru-RU"/>
              </w:rPr>
              <w:drawing>
                <wp:inline distT="0" distB="0" distL="0" distR="0" wp14:anchorId="53F28025" wp14:editId="192AF159">
                  <wp:extent cx="600075" cy="238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 средней частоты прекращений передачи электрической энергии, связанных с проведением ремонтных работ на объектах электросетевого хозяйства сетевой организации (смежной сетевой организации, иных владельцев объектов электросетевого хозяйства),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rPr>
                <w:noProof/>
                <w:lang w:eastAsia="ru-RU"/>
              </w:rPr>
              <w:drawing>
                <wp:inline distT="0" distB="0" distL="0" distR="0" wp14:anchorId="1F799802" wp14:editId="16C952CE">
                  <wp:extent cx="60007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Показатель качества оказания услуг по передаче электрической энергии (отношение общего числа зарегистрированных случаев нарушения качества электрической энергии по вине сетевой организации к максимальному количеству потребителей, обслуживаемых такой структурной единицей сетевой организации в отчетном периоде)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Планируемые мероприятия, направленные на повышение качества оказания услуг по передаче электроэнергии, с указанием сроков</w:t>
            </w:r>
          </w:p>
        </w:tc>
      </w:tr>
      <w:tr w:rsidR="00FA4D0B" w:rsidRPr="00016951" w:rsidTr="008326C3">
        <w:trPr>
          <w:trHeight w:val="27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1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ВН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СН1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СН2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НН</w:t>
            </w:r>
          </w:p>
        </w:tc>
        <w:tc>
          <w:tcPr>
            <w:tcW w:w="23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</w:tr>
      <w:tr w:rsidR="00FA4D0B" w:rsidRPr="00016951" w:rsidTr="008326C3">
        <w:trPr>
          <w:trHeight w:val="2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3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5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7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9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12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18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F93A0D">
            <w:pPr>
              <w:spacing w:after="0" w:line="240" w:lineRule="auto"/>
              <w:jc w:val="center"/>
            </w:pPr>
            <w:r w:rsidRPr="00016951">
              <w:t>20</w:t>
            </w:r>
          </w:p>
        </w:tc>
      </w:tr>
      <w:tr w:rsidR="00FA4D0B" w:rsidRPr="00016951" w:rsidTr="008326C3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ООО «</w:t>
            </w:r>
            <w:proofErr w:type="spellStart"/>
            <w:r w:rsidRPr="00016951">
              <w:t>НЭсК</w:t>
            </w:r>
            <w:proofErr w:type="spellEnd"/>
            <w:r w:rsidRPr="00016951">
              <w:t>»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0E2154" w:rsidP="001518FA">
            <w:pPr>
              <w:spacing w:after="0" w:line="240" w:lineRule="auto"/>
            </w:pPr>
            <w:r>
              <w:t>0,10754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0E2154" w:rsidP="001518FA">
            <w:pPr>
              <w:spacing w:after="0" w:line="240" w:lineRule="auto"/>
            </w:pPr>
            <w:r>
              <w:t>0,01958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D33BC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</w:pPr>
    </w:p>
    <w:p w:rsidR="00FA4D0B" w:rsidRDefault="00FA4D0B" w:rsidP="00170212">
      <w:pPr>
        <w:spacing w:after="0" w:line="240" w:lineRule="auto"/>
      </w:pPr>
      <w:r w:rsidRPr="00016951">
        <w:t>2.3. Мероприятия, выполненные сетевой организацией в целях повышения качества оказания услуг по передаче электрической энергии в отчетном периоде, заполняется в произвольной форме.</w:t>
      </w:r>
    </w:p>
    <w:p w:rsidR="00FD33BC" w:rsidRPr="00016951" w:rsidRDefault="00FD33BC" w:rsidP="00752CB6">
      <w:pPr>
        <w:spacing w:after="0" w:line="240" w:lineRule="auto"/>
      </w:pPr>
      <w:r w:rsidRPr="00016951">
        <w:t>Мероприятия, направленные на повышение качества оказания услуг по переда</w:t>
      </w:r>
      <w:r w:rsidR="00A67DEF">
        <w:t>че электрической энергии, в 2017</w:t>
      </w:r>
      <w:r w:rsidRPr="00016951">
        <w:t xml:space="preserve"> году не выполнялись.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70212">
      <w:pPr>
        <w:spacing w:after="0" w:line="240" w:lineRule="auto"/>
      </w:pPr>
      <w:r w:rsidRPr="00016951">
        <w:t>2.4. Прочая информация, которую сетевая организация считает целесообразной для включения в отчет, касающаяся качества оказания услуг по передаче электрической энергии, заполняется в произвольной форме.</w:t>
      </w:r>
    </w:p>
    <w:p w:rsidR="00FA4D0B" w:rsidRPr="00016951" w:rsidRDefault="00FD33BC" w:rsidP="00170212">
      <w:pPr>
        <w:spacing w:after="0" w:line="240" w:lineRule="auto"/>
      </w:pPr>
      <w:r w:rsidRPr="00016951">
        <w:t>Информация отсутствует.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3. Информация о качестве услуг</w:t>
      </w:r>
      <w:r w:rsidR="00FD33BC" w:rsidRPr="00016951">
        <w:t xml:space="preserve"> </w:t>
      </w:r>
      <w:r w:rsidRPr="00016951">
        <w:t>по технологическому присоединению</w:t>
      </w:r>
    </w:p>
    <w:p w:rsidR="00FA4D0B" w:rsidRPr="000E2154" w:rsidRDefault="00FA4D0B" w:rsidP="001518FA">
      <w:pPr>
        <w:spacing w:after="0" w:line="240" w:lineRule="auto"/>
      </w:pPr>
      <w:r w:rsidRPr="000E2154">
        <w:t>3.1. Информация о наличии невостребованной мощности (мощности, определяемой как разность между трансформаторной мощностью центров питания и суммарной мощностью энергопринимающих устройств, непосредственно (или опосредованно) присоединенных к таким центрам питания, и энергопринимающих устройств, в отношении которых имеются заявки на технологическое присоединение) для осуществления технологического присоединения в отчетном периоде, а также о прогнозах ее увеличения с разбивкой по структурным единицам сетевой организации и по уровням напряжения на основании инвестиционной программы такой организации, заполняется в произвольной форме.</w:t>
      </w:r>
    </w:p>
    <w:p w:rsidR="00DA4627" w:rsidRPr="000E2154" w:rsidRDefault="00DA4627" w:rsidP="001518FA">
      <w:pPr>
        <w:spacing w:after="0" w:line="240" w:lineRule="auto"/>
      </w:pPr>
    </w:p>
    <w:tbl>
      <w:tblPr>
        <w:tblW w:w="14647" w:type="dxa"/>
        <w:tblLook w:val="04A0" w:firstRow="1" w:lastRow="0" w:firstColumn="1" w:lastColumn="0" w:noHBand="0" w:noVBand="1"/>
      </w:tblPr>
      <w:tblGrid>
        <w:gridCol w:w="851"/>
        <w:gridCol w:w="5103"/>
        <w:gridCol w:w="4000"/>
        <w:gridCol w:w="2720"/>
        <w:gridCol w:w="1960"/>
        <w:gridCol w:w="13"/>
      </w:tblGrid>
      <w:tr w:rsidR="000E2154" w:rsidRPr="000E2154" w:rsidTr="000E2154">
        <w:trPr>
          <w:trHeight w:val="1350"/>
        </w:trPr>
        <w:tc>
          <w:tcPr>
            <w:tcW w:w="1464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15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675" cy="4295775"/>
                      <wp:effectExtent l="38100" t="0" r="47625" b="0"/>
                      <wp:wrapNone/>
                      <wp:docPr id="10" name="Надпись 10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1" cy="418878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type w14:anchorId="3A01A17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10" o:spid="_x0000_s1026" type="#_x0000_t202" style="position:absolute;margin-left:0;margin-top:0;width:5.25pt;height:3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" filled="f" stroked="f"/>
                  </w:pict>
                </mc:Fallback>
              </mc:AlternateContent>
            </w:r>
          </w:p>
          <w:p w:rsidR="000E2154" w:rsidRPr="000E2154" w:rsidRDefault="000E2154" w:rsidP="000E2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0E2154" w:rsidRPr="000E2154" w:rsidTr="000137DC">
        <w:trPr>
          <w:gridAfter w:val="1"/>
          <w:wAfter w:w="13" w:type="dxa"/>
          <w:trHeight w:val="10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b/>
                <w:bCs/>
                <w:sz w:val="24"/>
                <w:szCs w:val="24"/>
                <w:lang w:eastAsia="ru-RU"/>
              </w:rPr>
              <w:t>№№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ТП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Установленная мощность трансформаторов,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кВА</w:t>
            </w:r>
            <w:proofErr w:type="spellEnd"/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Свободная мощность, кВт               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№1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1/1,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пос. Новое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Атлашево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Чебоксарский район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№2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№3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№4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№5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№6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№7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№8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ТП-6/0,4кВ №91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Комиссариатская, 83,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г.Алатырь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4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ТП-6/0,4кВ №218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Урукова,17,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ТП-6/0,4кВ №257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Урукова,17,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ТП-35/6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Новочебоксарск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Новочебоксарск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КТП-6/0,4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ул.Промышленная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47,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Новочебоксарск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Лапсарский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пр.,9Б,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                   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ул.Тепличная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пос.Кугеси</w:t>
            </w:r>
            <w:proofErr w:type="spellEnd"/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Чебоксарский район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              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ул.Тепличная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пос.Кугеси</w:t>
            </w:r>
            <w:proofErr w:type="spellEnd"/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Чебоксарский район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№1                      </w:t>
            </w: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57А,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Новочебоксарск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Промышленная, 57А,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Новочебоксарск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ТП-35/0,4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53,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с.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Ишлеи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Чебоксарский район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№3           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Ленина,100, с.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Кудеиха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Порецкий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ТП-6/0,4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Хозяйственный проезд,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137DC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КТПН-10/0,4кВ №113                 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Коммунальная, 22,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г.Новочебоксарск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№1</w:t>
            </w:r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пл.Октябрьской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Революции, 23, </w:t>
            </w: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г. Алатырь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0E2154">
              <w:rPr>
                <w:rFonts w:ascii="Calibri" w:eastAsia="Times New Roman" w:hAnsi="Calibri" w:cs="Times New Roman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47625</wp:posOffset>
                      </wp:positionV>
                      <wp:extent cx="66675" cy="6467475"/>
                      <wp:effectExtent l="38100" t="0" r="47625" b="0"/>
                      <wp:wrapNone/>
                      <wp:docPr id="9" name="Надпись 9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</a:ext>
                        </a:extLst>
                      </wp:docPr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641" cy="623058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8B9B5C2" id="Надпись 9" o:spid="_x0000_s1026" type="#_x0000_t202" style="position:absolute;margin-left:0;margin-top:3.75pt;width:5.25pt;height:50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" filled="f" stroked="f"/>
                  </w:pict>
                </mc:Fallback>
              </mc:AlternateContent>
            </w:r>
          </w:p>
          <w:p w:rsidR="000137DC" w:rsidRPr="000137DC" w:rsidRDefault="000137DC" w:rsidP="000137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№2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№5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№6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ТП-6/0,4кВ №11</w:t>
            </w:r>
          </w:p>
        </w:tc>
        <w:tc>
          <w:tcPr>
            <w:tcW w:w="4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137DC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ЗТП-10/0,4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4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Красноармейское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КТП-10/0,4кВ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КТП-10/0,4кВ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КТП-10/0,4кВ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ЗТП-10/0,4кВ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с.Красноармейское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ТП-6/0,4кВ №763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ул.Калинина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91,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ТП-6/0,4кВ №753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Байдулы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</w:t>
            </w: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ТП-10/0,4кВ №1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 Тракторостроителей,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70,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ТП-10/0,4кВ №7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Лапсарский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пр.,55          </w:t>
            </w: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г.Чебоксары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КТП-10/0,4кВ №1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д.Таушкассы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ул.Молодежная,д.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КТП-10/0,4кВ №2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д.Таушкассы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ул.Молодежная,д.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ТП-10/0,4кВ №2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д.Таушкассы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ул.Молодежная,д.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6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ТП-10/0,4кВ №7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Цивильский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р-н,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д.Таушкассы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ул.Молодежная,д.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КТП-10/0,4кВ №19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Долгий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Остров,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Молодежная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КТП-10/0,4кВ №33 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Норваш-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Шигали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Новошигалинская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Шыгырдан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Дорожная, ул. Солнечная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№10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Шыгырдан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Дорожная, ул. Луговая,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Булаково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Николаева, ул. Луговая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Тойси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Садовая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№26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Тойси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Церковная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№25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Старое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Ахпердино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ул. Калинина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СТП-10/0,4кВ №6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Полевые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Бикшики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Ф.Камалетдинова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СТП-10/0,4кВ №22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д. Яншихово, ул. Молодежная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№44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Тарханы, ул.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Перлова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КТП-10/0,4кВ №45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Тарханы,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Центральная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КТП-10/0,4кВ №39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Сидели,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ТП-10/0,4кВ №12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район, с. 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Первомайское,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Лесная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№14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Татарские </w:t>
            </w:r>
            <w:proofErr w:type="spellStart"/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Сугуты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ул.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Новая 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КТПБ-10/0,4кВ №29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Батырево, пр. Ленина, 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ЗТП-10/0,4кВ №27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Шыгырдан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Ленина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КТПБ-10/0,4кВ №15    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Батырево, ул. Дружбы, 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176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КТП-10/0,4кВ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Батырево, ул.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П.Яковлева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19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ЗТП-10/0,4кВ №24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Батырево, ул. Дружбы, 30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ЗТП-10/0,4кВ №2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с. Батырево, ул. Комарова, 23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КТП-10/0,4кВ №14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Батыревский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район, д. Татарские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Сугуты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Школьная, 22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ТП-10/0,4кВ №19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Набережная, д.34,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г.Новочебоксарск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ТП-10/0,4кВ №29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Северо-Западный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мкр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</w:t>
            </w: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г.Козловка</w:t>
            </w:r>
            <w:proofErr w:type="spellEnd"/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6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 10/0,4кВ №2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Канашское</w:t>
            </w:r>
            <w:proofErr w:type="spell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шоссе,7,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г. Чебоксары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10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ТП-6/0,4кВ</w:t>
            </w:r>
          </w:p>
        </w:tc>
        <w:tc>
          <w:tcPr>
            <w:tcW w:w="400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Кабельный проезд, 1</w:t>
            </w:r>
            <w:proofErr w:type="gramStart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а,   </w:t>
            </w:r>
            <w:proofErr w:type="gramEnd"/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г. Чебоксары</w:t>
            </w: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0E2154" w:rsidRPr="000E2154" w:rsidTr="000E2154">
        <w:trPr>
          <w:gridAfter w:val="1"/>
          <w:wAfter w:w="13" w:type="dxa"/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 CYR" w:eastAsia="Times New Roman" w:hAnsi="Times New Roman CYR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0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21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E2154" w:rsidRPr="000E2154" w:rsidRDefault="000E2154" w:rsidP="000E21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4627" w:rsidRPr="00016951" w:rsidRDefault="00DA4627" w:rsidP="001518FA">
      <w:pPr>
        <w:spacing w:after="0" w:line="240" w:lineRule="auto"/>
      </w:pPr>
      <w:r w:rsidRPr="000E2154">
        <w:t>Увеличение мощности по указанным объектам не планируется.</w:t>
      </w:r>
      <w:r w:rsidRPr="00016951">
        <w:t xml:space="preserve"> </w:t>
      </w:r>
    </w:p>
    <w:p w:rsidR="00DA4627" w:rsidRPr="00016951" w:rsidRDefault="00DA4627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518FA">
      <w:pPr>
        <w:spacing w:after="0" w:line="240" w:lineRule="auto"/>
      </w:pPr>
      <w:r w:rsidRPr="00016951">
        <w:t>3.2. Мероприятия, выполненные сетевой организацией в целях совершенствования деятельности по технологическому присоединению в отчетном периоде, заполняется в произвольной форме.</w:t>
      </w:r>
    </w:p>
    <w:p w:rsidR="00FD1134" w:rsidRPr="00016951" w:rsidRDefault="00FD1134" w:rsidP="001518FA">
      <w:pPr>
        <w:spacing w:after="0" w:line="240" w:lineRule="auto"/>
      </w:pPr>
      <w:r w:rsidRPr="00AB2DAF">
        <w:t>Мероприятия, направленные на повышение качества оказания услуг по передаче электрической энергии, в 201</w:t>
      </w:r>
      <w:r w:rsidR="00263039" w:rsidRPr="00AB2DAF">
        <w:t>7</w:t>
      </w:r>
      <w:r w:rsidRPr="00AB2DAF">
        <w:t xml:space="preserve"> году не выполнялись.</w:t>
      </w:r>
    </w:p>
    <w:p w:rsidR="00FA4D0B" w:rsidRPr="00016951" w:rsidRDefault="00FA4D0B" w:rsidP="001518FA">
      <w:pPr>
        <w:spacing w:after="0" w:line="240" w:lineRule="auto"/>
      </w:pPr>
      <w:r w:rsidRPr="00016951">
        <w:t>3.3. Прочая информация, которую сетевая организация считает целесообразной для включения в отчет, касающаяся предоставления услуг по технологическому присоединению, заполняется в произвольной форме.</w:t>
      </w:r>
    </w:p>
    <w:p w:rsidR="00B443C3" w:rsidRPr="000137DC" w:rsidRDefault="00B443C3" w:rsidP="00B443C3">
      <w:pPr>
        <w:spacing w:after="0" w:line="240" w:lineRule="auto"/>
      </w:pPr>
      <w:r w:rsidRPr="000137DC">
        <w:t>Информация отсутствует.</w:t>
      </w:r>
    </w:p>
    <w:p w:rsidR="000137DC" w:rsidRDefault="000137DC">
      <w:r>
        <w:br w:type="page"/>
      </w:r>
    </w:p>
    <w:p w:rsidR="00FA4D0B" w:rsidRPr="00016951" w:rsidRDefault="00FA4D0B" w:rsidP="001518FA">
      <w:pPr>
        <w:spacing w:after="0" w:line="240" w:lineRule="auto"/>
      </w:pPr>
      <w:r w:rsidRPr="000137DC">
        <w:t>3.4. Сведения о качестве услуг по технологическому присоединению к электрическим сетям сетевой организации.</w:t>
      </w:r>
    </w:p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tbl>
      <w:tblPr>
        <w:tblW w:w="13680" w:type="dxa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3"/>
        <w:gridCol w:w="2018"/>
        <w:gridCol w:w="405"/>
        <w:gridCol w:w="404"/>
        <w:gridCol w:w="1227"/>
        <w:gridCol w:w="14"/>
        <w:gridCol w:w="389"/>
        <w:gridCol w:w="403"/>
        <w:gridCol w:w="1227"/>
        <w:gridCol w:w="34"/>
        <w:gridCol w:w="365"/>
        <w:gridCol w:w="399"/>
        <w:gridCol w:w="1274"/>
        <w:gridCol w:w="485"/>
        <w:gridCol w:w="399"/>
        <w:gridCol w:w="1265"/>
        <w:gridCol w:w="485"/>
        <w:gridCol w:w="399"/>
        <w:gridCol w:w="1265"/>
        <w:gridCol w:w="403"/>
        <w:gridCol w:w="399"/>
        <w:gridCol w:w="18"/>
      </w:tblGrid>
      <w:tr w:rsidR="000137DC" w:rsidRPr="006B1A9A" w:rsidTr="006B1A9A">
        <w:trPr>
          <w:cantSplit/>
          <w:trHeight w:val="1134"/>
        </w:trPr>
        <w:tc>
          <w:tcPr>
            <w:tcW w:w="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N</w:t>
            </w:r>
          </w:p>
        </w:tc>
        <w:tc>
          <w:tcPr>
            <w:tcW w:w="2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Показатель</w:t>
            </w:r>
          </w:p>
        </w:tc>
        <w:tc>
          <w:tcPr>
            <w:tcW w:w="1043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Категория присоединения потребителей услуг по передаче электрической энергии в разбивке по мощности, в динамике по годам</w:t>
            </w:r>
          </w:p>
        </w:tc>
        <w:tc>
          <w:tcPr>
            <w:tcW w:w="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7DC" w:rsidRPr="006B1A9A" w:rsidRDefault="000137DC" w:rsidP="000137DC">
            <w:pPr>
              <w:spacing w:after="0" w:line="240" w:lineRule="auto"/>
              <w:ind w:left="113" w:right="113"/>
            </w:pPr>
            <w:r w:rsidRPr="006B1A9A">
              <w:t>Всего</w:t>
            </w:r>
          </w:p>
        </w:tc>
      </w:tr>
      <w:tr w:rsidR="006B1A9A" w:rsidRPr="006B1A9A" w:rsidTr="006B1A9A">
        <w:trPr>
          <w:cantSplit/>
          <w:trHeight w:val="113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</w:p>
        </w:tc>
        <w:tc>
          <w:tcPr>
            <w:tcW w:w="205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  <w:jc w:val="both"/>
            </w:pPr>
            <w:r w:rsidRPr="006B1A9A">
              <w:t>до 15 кВт включительно</w:t>
            </w:r>
          </w:p>
        </w:tc>
        <w:tc>
          <w:tcPr>
            <w:tcW w:w="1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свыше 15 кВт и до 150 кВт включительно</w:t>
            </w:r>
          </w:p>
        </w:tc>
        <w:tc>
          <w:tcPr>
            <w:tcW w:w="1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свыше 150 кВт и менее 670 кВт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не менее 670 кВт</w:t>
            </w:r>
          </w:p>
        </w:tc>
        <w:tc>
          <w:tcPr>
            <w:tcW w:w="22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объекты по производству электрической энергии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0137DC" w:rsidRPr="006B1A9A" w:rsidRDefault="000137DC" w:rsidP="000137DC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0137DC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</w:tr>
      <w:tr w:rsidR="006B1A9A" w:rsidRPr="006B1A9A" w:rsidTr="006B1A9A">
        <w:trPr>
          <w:gridAfter w:val="1"/>
          <w:wAfter w:w="27" w:type="dxa"/>
          <w:cantSplit/>
          <w:trHeight w:val="1134"/>
        </w:trPr>
        <w:tc>
          <w:tcPr>
            <w:tcW w:w="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</w:p>
        </w:tc>
        <w:tc>
          <w:tcPr>
            <w:tcW w:w="2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6B1A9A">
            <w:pPr>
              <w:spacing w:after="0" w:line="240" w:lineRule="auto"/>
            </w:pPr>
            <w:r w:rsidRPr="006B1A9A">
              <w:t>Динамика изменения показателя, %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6B1A9A">
            <w:pPr>
              <w:spacing w:after="0" w:line="240" w:lineRule="auto"/>
            </w:pPr>
            <w:r w:rsidRPr="006B1A9A">
              <w:t>Динамика изменения показателя, %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0137DC" w:rsidRPr="006B1A9A" w:rsidRDefault="000137DC" w:rsidP="006B1A9A">
            <w:pPr>
              <w:spacing w:after="0" w:line="240" w:lineRule="auto"/>
              <w:ind w:left="113" w:right="113"/>
            </w:pPr>
            <w:r w:rsidRPr="006B1A9A">
              <w:t>2017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Динамика изменения показателя, %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1518FA">
            <w:pPr>
              <w:spacing w:after="0" w:line="240" w:lineRule="auto"/>
            </w:pP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3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5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6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7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8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13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16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17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18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1518FA">
            <w:pPr>
              <w:spacing w:after="0" w:line="240" w:lineRule="auto"/>
            </w:pPr>
            <w:r w:rsidRPr="006B1A9A">
              <w:t>19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заявок на технологическое присоединение, поданных заявителями, штуки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14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сетям, штуки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4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63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14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3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заявок на технологическое присоединение, по которым направлен проект договора об осуществлении технологического присоединения к электрическим сетям с нарушением сроков, подтвержденным актами контролирующих организаций и (или) решениями суда, штуки, в том числе: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3.1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по вине сетевой организации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3.2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по вине сторонних лиц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4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Средняя продолжительность подготовки и направления проекта договора об осуществлении технологического присоединения к электрическим сетям, дней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13</w:t>
            </w:r>
            <w:bookmarkStart w:id="0" w:name="_GoBack"/>
            <w:bookmarkEnd w:id="0"/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заключенных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57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10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3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15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исполненных договоров об осуществлении технологического присоединения к электрическим сетям, штуки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54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16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3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2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57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18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7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Число исполненных договоров об осуществлении технологического присоединения к электрическим сетям, по которым произошло нарушение сроков, подтвержденное актами контролирующих организаций и (или) решениями суда, штуки, в том числе: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7.1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по вине сетевой организации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6B1A9A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7.2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по вине заявителя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</w:tr>
      <w:tr w:rsidR="006B1A9A" w:rsidRPr="00016951" w:rsidTr="006B1A9A">
        <w:trPr>
          <w:gridAfter w:val="1"/>
          <w:wAfter w:w="27" w:type="dxa"/>
        </w:trPr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8</w:t>
            </w:r>
          </w:p>
        </w:tc>
        <w:tc>
          <w:tcPr>
            <w:tcW w:w="2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Средняя продолжительность исполнения договоров об осуществлении технологического присоединения к электрическим сетям, дней</w:t>
            </w:r>
          </w:p>
        </w:tc>
        <w:tc>
          <w:tcPr>
            <w:tcW w:w="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1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60</w:t>
            </w:r>
          </w:p>
        </w:tc>
        <w:tc>
          <w:tcPr>
            <w:tcW w:w="1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37DC" w:rsidRPr="006B1A9A" w:rsidRDefault="000137DC" w:rsidP="000137DC">
            <w:pPr>
              <w:spacing w:after="0" w:line="240" w:lineRule="auto"/>
            </w:pPr>
            <w:r w:rsidRPr="006B1A9A">
              <w:t>0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37DC" w:rsidRPr="006B1A9A" w:rsidRDefault="006B1A9A" w:rsidP="000137DC">
            <w:pPr>
              <w:spacing w:after="0" w:line="240" w:lineRule="auto"/>
            </w:pPr>
            <w:r w:rsidRPr="006B1A9A">
              <w:t>0</w:t>
            </w:r>
          </w:p>
        </w:tc>
      </w:tr>
    </w:tbl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3.5. Стоимость технологического присоединения к электрическим сетям сетевой организации (не заполняется, в случае наличия на официальном сайте сетевой организации в сети Интернет интерактивного инструмента, который позволяет автоматически рассчитывать стоимость технологического присоединения при вводе параметров, предусмотренных настоящим пунктом).</w:t>
      </w:r>
    </w:p>
    <w:p w:rsidR="0069749A" w:rsidRPr="00016951" w:rsidRDefault="0069749A" w:rsidP="00175C68">
      <w:pPr>
        <w:spacing w:after="0" w:line="240" w:lineRule="auto"/>
      </w:pPr>
      <w:r w:rsidRPr="00016951">
        <w:t>Согласно утвержденным тарифам, информация на сайте ООО «</w:t>
      </w:r>
      <w:proofErr w:type="spellStart"/>
      <w:r w:rsidRPr="00016951">
        <w:t>НЭсК</w:t>
      </w:r>
      <w:proofErr w:type="spellEnd"/>
      <w:r w:rsidRPr="00016951">
        <w:t>».</w:t>
      </w:r>
    </w:p>
    <w:p w:rsidR="00FA4D0B" w:rsidRPr="00016951" w:rsidRDefault="00FA4D0B" w:rsidP="001518FA">
      <w:pPr>
        <w:spacing w:after="0" w:line="240" w:lineRule="auto"/>
      </w:pPr>
    </w:p>
    <w:p w:rsidR="0069749A" w:rsidRPr="00016951" w:rsidRDefault="0069749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 Качество обслуживания</w:t>
      </w:r>
    </w:p>
    <w:p w:rsidR="00FA4D0B" w:rsidRPr="00016951" w:rsidRDefault="00FA4D0B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bookmarkStart w:id="1" w:name="Par744"/>
      <w:bookmarkEnd w:id="1"/>
      <w:r w:rsidRPr="006B1A9A">
        <w:t>4.1. Количество обращений, поступивших в сетевую организацию (всего), обращений, содержащих жалобу и (или) обращений, содержащих заявку на оказание услуг, поступивших в сетевую организацию, а также количество обращений, по которым были заключены договоры об осуществлении технологического присоединения и (или) договоры об оказании услуг по передаче электрической энергии, а также по которым были урегулированы жалобы в отчетном периоде, а также динамика по отношению к году, предшествующему отчетному.</w:t>
      </w:r>
    </w:p>
    <w:p w:rsidR="00FA4D0B" w:rsidRPr="00016951" w:rsidRDefault="00FA4D0B" w:rsidP="001518FA">
      <w:pPr>
        <w:spacing w:after="0" w:line="240" w:lineRule="auto"/>
      </w:pPr>
    </w:p>
    <w:tbl>
      <w:tblPr>
        <w:tblW w:w="1418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4"/>
        <w:gridCol w:w="3254"/>
        <w:gridCol w:w="532"/>
        <w:gridCol w:w="630"/>
        <w:gridCol w:w="882"/>
        <w:gridCol w:w="504"/>
        <w:gridCol w:w="630"/>
        <w:gridCol w:w="867"/>
        <w:gridCol w:w="504"/>
        <w:gridCol w:w="658"/>
        <w:gridCol w:w="882"/>
        <w:gridCol w:w="518"/>
        <w:gridCol w:w="686"/>
        <w:gridCol w:w="910"/>
        <w:gridCol w:w="546"/>
        <w:gridCol w:w="713"/>
        <w:gridCol w:w="896"/>
      </w:tblGrid>
      <w:tr w:rsidR="00FA4D0B" w:rsidRPr="00016951" w:rsidTr="001518FA"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Категории обращений потребителей</w:t>
            </w:r>
          </w:p>
        </w:tc>
        <w:tc>
          <w:tcPr>
            <w:tcW w:w="103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Формы обслуживания</w:t>
            </w:r>
          </w:p>
        </w:tc>
      </w:tr>
      <w:tr w:rsidR="00FA4D0B" w:rsidRPr="00016951" w:rsidTr="001518FA">
        <w:tc>
          <w:tcPr>
            <w:tcW w:w="5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6B1A9A" w:rsidRDefault="00FA4D0B" w:rsidP="001518FA">
            <w:pPr>
              <w:spacing w:after="0" w:line="240" w:lineRule="auto"/>
            </w:pPr>
            <w:r w:rsidRPr="006B1A9A">
              <w:t>Очная форма</w:t>
            </w:r>
          </w:p>
        </w:tc>
        <w:tc>
          <w:tcPr>
            <w:tcW w:w="20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Заочная форма с использованием телефонной связи</w:t>
            </w:r>
          </w:p>
        </w:tc>
        <w:tc>
          <w:tcPr>
            <w:tcW w:w="20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Электронная форма с использованием сети Интернет</w:t>
            </w:r>
          </w:p>
        </w:tc>
        <w:tc>
          <w:tcPr>
            <w:tcW w:w="2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Письменная форма с использованием почтовой связи</w:t>
            </w:r>
          </w:p>
        </w:tc>
        <w:tc>
          <w:tcPr>
            <w:tcW w:w="21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Прочее</w:t>
            </w:r>
          </w:p>
        </w:tc>
      </w:tr>
      <w:tr w:rsidR="008975FA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1518FA">
            <w:pPr>
              <w:spacing w:after="0" w:line="240" w:lineRule="auto"/>
            </w:pP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8975FA" w:rsidP="001518FA">
            <w:pPr>
              <w:spacing w:after="0" w:line="240" w:lineRule="auto"/>
            </w:pP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027C8D" w:rsidP="001518FA">
            <w:pPr>
              <w:spacing w:after="0" w:line="240" w:lineRule="auto"/>
            </w:pPr>
            <w:r w:rsidRPr="0010112E">
              <w:t>2016</w:t>
            </w:r>
          </w:p>
          <w:p w:rsidR="00A81595" w:rsidRPr="0010112E" w:rsidRDefault="00A81595" w:rsidP="001518FA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6B1A9A" w:rsidRDefault="00027C8D" w:rsidP="001518FA">
            <w:pPr>
              <w:spacing w:after="0" w:line="240" w:lineRule="auto"/>
            </w:pPr>
            <w:r w:rsidRPr="006B1A9A"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8975FA" w:rsidP="001518FA">
            <w:pPr>
              <w:spacing w:after="0" w:line="240" w:lineRule="auto"/>
            </w:pPr>
            <w:r w:rsidRPr="0010112E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2017</w:t>
            </w:r>
          </w:p>
          <w:p w:rsidR="00B70724" w:rsidRPr="00FA3DF5" w:rsidRDefault="00B70724" w:rsidP="00223CC2">
            <w:pPr>
              <w:spacing w:after="0" w:line="240" w:lineRule="auto"/>
            </w:pP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8975FA" w:rsidP="001518FA">
            <w:pPr>
              <w:spacing w:after="0" w:line="240" w:lineRule="auto"/>
            </w:pPr>
            <w:r w:rsidRPr="0010112E">
              <w:t>Динамика изменения показателя, %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027C8D" w:rsidP="00223CC2">
            <w:pPr>
              <w:spacing w:after="0" w:line="240" w:lineRule="auto"/>
            </w:pPr>
            <w:r w:rsidRPr="0010112E">
              <w:t>2016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2017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8975FA" w:rsidP="001518FA">
            <w:pPr>
              <w:spacing w:after="0" w:line="240" w:lineRule="auto"/>
            </w:pPr>
            <w:r w:rsidRPr="00FA3DF5">
              <w:t>Динамика изменения показателя, %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2016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2017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8975FA" w:rsidP="001518FA">
            <w:pPr>
              <w:spacing w:after="0" w:line="240" w:lineRule="auto"/>
            </w:pPr>
            <w:r w:rsidRPr="00FA3DF5">
              <w:t>Динамика изменения показателя, %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2016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FA3DF5" w:rsidRDefault="00027C8D" w:rsidP="00223CC2">
            <w:pPr>
              <w:spacing w:after="0" w:line="240" w:lineRule="auto"/>
            </w:pPr>
            <w:r w:rsidRPr="00FA3DF5">
              <w:t>2017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10112E" w:rsidRDefault="008975FA" w:rsidP="001518FA">
            <w:pPr>
              <w:spacing w:after="0" w:line="240" w:lineRule="auto"/>
            </w:pPr>
            <w:r w:rsidRPr="0010112E">
              <w:t>Динамика изменения показателя, %</w:t>
            </w:r>
          </w:p>
        </w:tc>
      </w:tr>
      <w:tr w:rsidR="00FA4D0B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2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4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5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6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7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8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9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12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13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15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16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9D022B">
            <w:pPr>
              <w:spacing w:after="0" w:line="240" w:lineRule="auto"/>
              <w:jc w:val="center"/>
            </w:pPr>
            <w:r w:rsidRPr="00016951">
              <w:t>17</w:t>
            </w:r>
          </w:p>
        </w:tc>
      </w:tr>
      <w:tr w:rsidR="00027C8D" w:rsidRPr="00016951" w:rsidTr="0001695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Всего обращений потребителей,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pPr>
              <w:spacing w:after="0" w:line="240" w:lineRule="auto"/>
            </w:pPr>
            <w:r>
              <w:t>54</w:t>
            </w:r>
          </w:p>
          <w:p w:rsidR="00027C8D" w:rsidRPr="00016951" w:rsidRDefault="00027C8D" w:rsidP="00027C8D">
            <w:pPr>
              <w:spacing w:after="0" w:line="240" w:lineRule="auto"/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FA3DF5" w:rsidP="00027C8D">
            <w:pPr>
              <w:spacing w:after="0" w:line="240" w:lineRule="auto"/>
            </w:pPr>
            <w: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FA3DF5" w:rsidP="00027C8D">
            <w:pPr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0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0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0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016951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pPr>
              <w:spacing w:after="0" w:line="240" w:lineRule="auto"/>
            </w:pPr>
            <w:r>
              <w:t>54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FA3DF5" w:rsidP="00027C8D">
            <w:pPr>
              <w:spacing w:after="0" w:line="240" w:lineRule="auto"/>
            </w:pPr>
            <w:r>
              <w:t>39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FA3DF5" w:rsidP="00027C8D">
            <w:pPr>
              <w:spacing w:after="0" w:line="240" w:lineRule="auto"/>
            </w:pPr>
            <w:r>
              <w:t>72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техническое обслуживание электросетевых объектов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AB763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1.6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Жалобы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оказание услуг по передаче электрической энергии, в том числе: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2.1.1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качество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2.1.2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качество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осуществление технологического присоединения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коммерческий учет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качество обслуживания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2.5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техническое обслуживание объектов электросетевого хозяйства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2.6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75C6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Заявка на оказание услуг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6B1A9A" w:rsidP="00027C8D">
            <w: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75C68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3.1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по технологическому присоединению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027C8D" w:rsidP="00027C8D">
            <w:r w:rsidRPr="00016951">
              <w:t>123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27C8D" w:rsidRPr="00016951" w:rsidRDefault="006B1A9A" w:rsidP="00027C8D">
            <w:r>
              <w:t>15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3.2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на заключение договора на оказание услуг по передаче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3.3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организация коммерческого учета электрической энергии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  <w:tr w:rsidR="00027C8D" w:rsidRPr="00016951" w:rsidTr="001518FA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3.4</w:t>
            </w:r>
          </w:p>
        </w:tc>
        <w:tc>
          <w:tcPr>
            <w:tcW w:w="3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pPr>
              <w:spacing w:after="0" w:line="240" w:lineRule="auto"/>
            </w:pPr>
            <w:r w:rsidRPr="00016951">
              <w:t>прочее (указать)</w:t>
            </w:r>
          </w:p>
        </w:tc>
        <w:tc>
          <w:tcPr>
            <w:tcW w:w="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  <w:tc>
          <w:tcPr>
            <w:tcW w:w="8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8D" w:rsidRPr="00016951" w:rsidRDefault="00027C8D" w:rsidP="00027C8D">
            <w:r w:rsidRPr="00016951">
              <w:t>-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0C316B">
      <w:pPr>
        <w:spacing w:after="0" w:line="240" w:lineRule="auto"/>
      </w:pPr>
      <w:r w:rsidRPr="00016951">
        <w:t>4.2 Информация о деятельности офисов обслуживания потребителей.</w:t>
      </w:r>
    </w:p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tbl>
      <w:tblPr>
        <w:tblW w:w="1440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0"/>
        <w:gridCol w:w="1638"/>
        <w:gridCol w:w="784"/>
        <w:gridCol w:w="1148"/>
        <w:gridCol w:w="1204"/>
        <w:gridCol w:w="909"/>
        <w:gridCol w:w="2554"/>
        <w:gridCol w:w="1386"/>
        <w:gridCol w:w="1176"/>
        <w:gridCol w:w="1218"/>
        <w:gridCol w:w="1973"/>
      </w:tblGrid>
      <w:tr w:rsidR="00FA4D0B" w:rsidRPr="00016951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Офис обслуживания потребителей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Тип офиса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Адрес местонахождения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телефона, адрес электронной почты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Режим работы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Предоставляемые услуги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Количество потребителей, обратившихся очно в отчетном периоде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на обслуживание потребителя, мин.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ожидания потребителя в очереди, мин.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Количество сторонних организаций на территории офиса обслуживания (при наличии указать названия организаций)</w:t>
            </w:r>
          </w:p>
        </w:tc>
      </w:tr>
      <w:tr w:rsidR="00FA4D0B" w:rsidRPr="00016951" w:rsidTr="000F3CF0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5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6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7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8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9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11</w:t>
            </w:r>
          </w:p>
        </w:tc>
      </w:tr>
      <w:tr w:rsidR="00FA4D0B" w:rsidRPr="00016951" w:rsidTr="000C316B">
        <w:tc>
          <w:tcPr>
            <w:tcW w:w="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ООО «</w:t>
            </w:r>
            <w:proofErr w:type="spellStart"/>
            <w:r w:rsidRPr="00016951">
              <w:t>НЭсК</w:t>
            </w:r>
            <w:proofErr w:type="spellEnd"/>
            <w:r w:rsidRPr="00016951">
              <w:t>»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центр</w:t>
            </w:r>
          </w:p>
        </w:tc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г. Чебоксары, ул. Энгельса, 28</w:t>
            </w:r>
            <w:r w:rsidR="00C66E56">
              <w:t xml:space="preserve"> пом. 10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5FA" w:rsidRPr="00016951" w:rsidRDefault="008975FA" w:rsidP="008975FA">
            <w:pPr>
              <w:spacing w:after="0" w:line="240" w:lineRule="auto"/>
            </w:pPr>
            <w:r w:rsidRPr="00016951">
              <w:t xml:space="preserve">8-800-2345-021, </w:t>
            </w:r>
          </w:p>
          <w:p w:rsidR="00FA4D0B" w:rsidRPr="00C66E56" w:rsidRDefault="008975FA" w:rsidP="008975FA">
            <w:pPr>
              <w:spacing w:after="0" w:line="240" w:lineRule="auto"/>
            </w:pPr>
            <w:r w:rsidRPr="00016951">
              <w:t xml:space="preserve">(8352)551566, </w:t>
            </w:r>
            <w:proofErr w:type="spellStart"/>
            <w:r w:rsidRPr="00016951">
              <w:rPr>
                <w:lang w:val="en-US"/>
              </w:rPr>
              <w:t>nesc</w:t>
            </w:r>
            <w:proofErr w:type="spellEnd"/>
            <w:r w:rsidRPr="00C66E56">
              <w:t>21@</w:t>
            </w:r>
            <w:proofErr w:type="spellStart"/>
            <w:r w:rsidRPr="00016951">
              <w:rPr>
                <w:lang w:val="en-US"/>
              </w:rPr>
              <w:t>nesc</w:t>
            </w:r>
            <w:proofErr w:type="spellEnd"/>
            <w:r w:rsidRPr="00C66E56">
              <w:t>21.</w:t>
            </w:r>
            <w:proofErr w:type="spellStart"/>
            <w:r w:rsidRPr="00016951">
              <w:rPr>
                <w:lang w:val="en-US"/>
              </w:rPr>
              <w:t>ru</w:t>
            </w:r>
            <w:proofErr w:type="spellEnd"/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с</w:t>
            </w:r>
            <w:r w:rsidRPr="00C66E56">
              <w:t xml:space="preserve"> 08-00 </w:t>
            </w:r>
            <w:r w:rsidRPr="00016951">
              <w:t>до 17-00</w:t>
            </w:r>
          </w:p>
        </w:tc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согласно Приложению № 3 к Единым стандартам качества обслуживания сетевыми организациями потребителей услуг сетевых организаций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6B1A9A" w:rsidP="001518FA">
            <w:pPr>
              <w:spacing w:after="0" w:line="240" w:lineRule="auto"/>
            </w:pPr>
            <w:r>
              <w:t>15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290123" w:rsidP="001518FA">
            <w:pPr>
              <w:spacing w:after="0" w:line="240" w:lineRule="auto"/>
            </w:pPr>
            <w:r w:rsidRPr="00016951">
              <w:t>15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8975FA" w:rsidP="001518FA">
            <w:pPr>
              <w:spacing w:after="0" w:line="240" w:lineRule="auto"/>
            </w:pPr>
            <w:r w:rsidRPr="00016951">
              <w:t>0</w:t>
            </w:r>
          </w:p>
        </w:tc>
      </w:tr>
    </w:tbl>
    <w:p w:rsidR="008975FA" w:rsidRPr="00016951" w:rsidRDefault="008975FA" w:rsidP="001518FA">
      <w:pPr>
        <w:spacing w:after="0" w:line="240" w:lineRule="auto"/>
      </w:pPr>
    </w:p>
    <w:p w:rsidR="000F3CF0" w:rsidRPr="00016951" w:rsidRDefault="000F3CF0" w:rsidP="008975FA">
      <w:pPr>
        <w:keepNext/>
        <w:spacing w:after="0" w:line="240" w:lineRule="auto"/>
      </w:pPr>
    </w:p>
    <w:p w:rsidR="00FA4D0B" w:rsidRPr="00016951" w:rsidRDefault="00FA4D0B" w:rsidP="008975FA">
      <w:pPr>
        <w:keepNext/>
        <w:spacing w:after="0" w:line="240" w:lineRule="auto"/>
      </w:pPr>
      <w:r w:rsidRPr="001D631A">
        <w:t>4.3. Информация о заочном обслуживании потребителей посредством телефонной связи.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99"/>
        <w:gridCol w:w="10558"/>
        <w:gridCol w:w="1294"/>
        <w:gridCol w:w="2108"/>
      </w:tblGrid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N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Наименование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Единица измерения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</w:p>
        </w:tc>
      </w:tr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Перечень номеров телефонов, выделенных для обслуживания потребителей: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 по вопросам энергоснабжения:</w:t>
            </w:r>
          </w:p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Номера телефонов центров обработки телефонных вызовов: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номер телефона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8DD" w:rsidRPr="00016951" w:rsidRDefault="005048DD" w:rsidP="001518FA">
            <w:pPr>
              <w:spacing w:after="0" w:line="240" w:lineRule="auto"/>
            </w:pPr>
          </w:p>
          <w:p w:rsidR="005048DD" w:rsidRPr="00016951" w:rsidRDefault="005048DD" w:rsidP="001518FA">
            <w:pPr>
              <w:spacing w:after="0" w:line="240" w:lineRule="auto"/>
            </w:pPr>
          </w:p>
          <w:p w:rsidR="00FA4D0B" w:rsidRPr="00016951" w:rsidRDefault="005048DD" w:rsidP="001518FA">
            <w:pPr>
              <w:spacing w:after="0" w:line="240" w:lineRule="auto"/>
            </w:pPr>
            <w:r w:rsidRPr="00016951">
              <w:t xml:space="preserve">8-800-2345-021, </w:t>
            </w:r>
          </w:p>
          <w:p w:rsidR="005048DD" w:rsidRPr="00016951" w:rsidRDefault="005048DD" w:rsidP="001518FA">
            <w:pPr>
              <w:spacing w:after="0" w:line="240" w:lineRule="auto"/>
            </w:pPr>
            <w:r w:rsidRPr="00016951">
              <w:t>(8352)551566</w:t>
            </w:r>
          </w:p>
        </w:tc>
      </w:tr>
      <w:tr w:rsidR="00FA4D0B" w:rsidRPr="00016951" w:rsidTr="0001695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 по выделенным номерам телефонов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1D631A" w:rsidP="001518FA">
            <w:pPr>
              <w:spacing w:after="0" w:line="240" w:lineRule="auto"/>
            </w:pPr>
            <w:r>
              <w:t>39</w:t>
            </w:r>
          </w:p>
        </w:tc>
      </w:tr>
      <w:tr w:rsidR="00FA4D0B" w:rsidRPr="00016951" w:rsidTr="00016951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2.1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потребителей, на которые ответил оператор сетевой организации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1D631A" w:rsidP="001D631A">
            <w:pPr>
              <w:spacing w:after="0" w:line="240" w:lineRule="auto"/>
            </w:pPr>
            <w:r>
              <w:t>39</w:t>
            </w:r>
          </w:p>
        </w:tc>
      </w:tr>
      <w:tr w:rsidR="00FA4D0B" w:rsidRPr="00016951" w:rsidTr="000F3CF0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2.2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Общее число телефонных вызовов от потребителей, обработанных автоматически системой интерактивного голосового меню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единицы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5048DD" w:rsidP="001518FA">
            <w:pPr>
              <w:spacing w:after="0" w:line="240" w:lineRule="auto"/>
            </w:pPr>
            <w:r w:rsidRPr="00016951">
              <w:t>0</w:t>
            </w:r>
          </w:p>
        </w:tc>
      </w:tr>
      <w:tr w:rsidR="00FA4D0B" w:rsidRPr="00016951" w:rsidTr="000C31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3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ожидания ответа потребителем при телефонном вызове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0,5</w:t>
            </w:r>
          </w:p>
        </w:tc>
      </w:tr>
      <w:tr w:rsidR="00FA4D0B" w:rsidRPr="00016951" w:rsidTr="000C316B">
        <w:tc>
          <w:tcPr>
            <w:tcW w:w="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4</w:t>
            </w:r>
          </w:p>
        </w:tc>
        <w:tc>
          <w:tcPr>
            <w:tcW w:w="10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Среднее время обработки телефонного вызова от потребителя на выделенные номера телефонов за текущий период</w:t>
            </w:r>
          </w:p>
        </w:tc>
        <w:tc>
          <w:tcPr>
            <w:tcW w:w="1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4D0B" w:rsidRPr="00016951" w:rsidRDefault="00FA4D0B" w:rsidP="001518FA">
            <w:pPr>
              <w:spacing w:after="0" w:line="240" w:lineRule="auto"/>
            </w:pPr>
            <w:r w:rsidRPr="00016951">
              <w:t>мин.</w:t>
            </w:r>
          </w:p>
        </w:tc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4D0B" w:rsidRPr="00016951" w:rsidRDefault="008326C3" w:rsidP="001518FA">
            <w:pPr>
              <w:spacing w:after="0" w:line="240" w:lineRule="auto"/>
            </w:pPr>
            <w:r w:rsidRPr="00016951">
              <w:t>1</w:t>
            </w:r>
          </w:p>
        </w:tc>
      </w:tr>
    </w:tbl>
    <w:p w:rsidR="00FA4D0B" w:rsidRPr="00016951" w:rsidRDefault="00FA4D0B" w:rsidP="001518FA">
      <w:pPr>
        <w:spacing w:after="0" w:line="240" w:lineRule="auto"/>
        <w:rPr>
          <w:highlight w:val="yellow"/>
        </w:rPr>
      </w:pPr>
    </w:p>
    <w:p w:rsidR="00FA4D0B" w:rsidRPr="00016951" w:rsidRDefault="00FA4D0B" w:rsidP="001518FA">
      <w:pPr>
        <w:spacing w:after="0" w:line="240" w:lineRule="auto"/>
      </w:pPr>
      <w:r w:rsidRPr="00016951">
        <w:t xml:space="preserve">4.4. Категория обращений, в которой зарегистрировано наибольшее число обращений всего, обращений, содержащих жалобу, обращений, содержащих заявку на оказание услуг, поступивших в отчетном периоде, в соответствии с </w:t>
      </w:r>
      <w:hyperlink w:anchor="Par744" w:history="1">
        <w:r w:rsidRPr="00016951">
          <w:rPr>
            <w:rStyle w:val="a3"/>
          </w:rPr>
          <w:t>пунктом 4.1</w:t>
        </w:r>
      </w:hyperlink>
      <w:r w:rsidRPr="00016951">
        <w:t xml:space="preserve"> Информации о качестве обслуживания потребителей услуг.</w:t>
      </w:r>
    </w:p>
    <w:p w:rsidR="005048DD" w:rsidRPr="00016951" w:rsidRDefault="005048DD" w:rsidP="000C316B">
      <w:pPr>
        <w:spacing w:after="0" w:line="240" w:lineRule="auto"/>
      </w:pPr>
      <w:r w:rsidRPr="00AB2DAF">
        <w:t>Категория обращений, в которой зарегистрировано н</w:t>
      </w:r>
      <w:r w:rsidR="00B443C3" w:rsidRPr="00AB2DAF">
        <w:t>аибольшее число обращений в 201</w:t>
      </w:r>
      <w:r w:rsidR="00C66E56" w:rsidRPr="00AB2DAF">
        <w:t>7</w:t>
      </w:r>
      <w:r w:rsidRPr="00AB2DAF">
        <w:t xml:space="preserve"> году – </w:t>
      </w:r>
      <w:r w:rsidR="00B452CE" w:rsidRPr="00AB2DAF">
        <w:t>по технологическому присоединению.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4.5. Описание дополнительных услуг, оказываемых потребителю, помимо услуг, указанных в Единых стандартах качества обслуживания сетевыми организациями потребителей сетевых организаций.</w:t>
      </w:r>
    </w:p>
    <w:p w:rsidR="005048DD" w:rsidRPr="00016951" w:rsidRDefault="005048DD" w:rsidP="001518FA">
      <w:pPr>
        <w:spacing w:after="0" w:line="240" w:lineRule="auto"/>
      </w:pPr>
      <w:r w:rsidRPr="00016951">
        <w:t>Дополнительных услуг, помимо услуг, указанных в Единых стандартах качества обслуживания сетевыми организациями потребителей сетевых организаций ООО «</w:t>
      </w:r>
      <w:proofErr w:type="spellStart"/>
      <w:r w:rsidRPr="00016951">
        <w:t>НЭсК</w:t>
      </w:r>
      <w:proofErr w:type="spellEnd"/>
      <w:r w:rsidRPr="00016951">
        <w:t>» не оказывает.</w:t>
      </w:r>
    </w:p>
    <w:p w:rsidR="001518FA" w:rsidRPr="00016951" w:rsidRDefault="001518FA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 xml:space="preserve">4.6. Мероприятия, направленные на работу с социально уязвимыми группами населения (пенсионеры, инвалиды, многодетные семьи, участники ВОВ и боевых действий на территориях других государств в соответствии с Федеральным </w:t>
      </w:r>
      <w:hyperlink r:id="rId11" w:history="1">
        <w:r w:rsidRPr="00016951">
          <w:rPr>
            <w:rStyle w:val="a3"/>
          </w:rPr>
          <w:t>законом</w:t>
        </w:r>
      </w:hyperlink>
      <w:r w:rsidRPr="00016951">
        <w:t xml:space="preserve"> от 12 января 1995 г. N 5-ФЗ "О ветеранах", матери-одиночки, участники ликвидации аварии на Чернобыльской АЭС и приравненные к ним категории граждан в соответствии с </w:t>
      </w:r>
      <w:hyperlink r:id="rId12" w:history="1">
        <w:r w:rsidRPr="00016951">
          <w:rPr>
            <w:rStyle w:val="a3"/>
          </w:rPr>
          <w:t>Законом</w:t>
        </w:r>
      </w:hyperlink>
      <w:r w:rsidRPr="00016951">
        <w:t xml:space="preserve"> Российской Федерации от 15.05.1991 N 1244-1 "О социальной защите граждан, подвергшихся воздействию радиации вследствие катастрофы на Чернобыльской АЭС".</w:t>
      </w:r>
    </w:p>
    <w:p w:rsidR="005048DD" w:rsidRPr="00016951" w:rsidRDefault="005048DD" w:rsidP="001518FA">
      <w:pPr>
        <w:spacing w:after="0" w:line="240" w:lineRule="auto"/>
      </w:pPr>
      <w:r w:rsidRPr="00AB2DAF">
        <w:t>Мероприяти</w:t>
      </w:r>
      <w:r w:rsidR="008326C3" w:rsidRPr="00AB2DAF">
        <w:t>я,</w:t>
      </w:r>
      <w:r w:rsidRPr="00AB2DAF">
        <w:t xml:space="preserve"> направленны</w:t>
      </w:r>
      <w:r w:rsidR="008326C3" w:rsidRPr="00AB2DAF">
        <w:t>е</w:t>
      </w:r>
      <w:r w:rsidRPr="00AB2DAF">
        <w:t xml:space="preserve"> на повышение качества обслуживания </w:t>
      </w:r>
      <w:r w:rsidR="008326C3" w:rsidRPr="00AB2DAF">
        <w:t xml:space="preserve">указанных групп </w:t>
      </w:r>
      <w:r w:rsidRPr="00AB2DAF">
        <w:t>потребителей</w:t>
      </w:r>
      <w:r w:rsidR="008326C3" w:rsidRPr="00AB2DAF">
        <w:t>,</w:t>
      </w:r>
      <w:r w:rsidR="00B443C3" w:rsidRPr="00AB2DAF">
        <w:t xml:space="preserve"> в 201</w:t>
      </w:r>
      <w:r w:rsidR="00C66E56" w:rsidRPr="00AB2DAF">
        <w:t>7</w:t>
      </w:r>
      <w:r w:rsidRPr="00AB2DAF">
        <w:t xml:space="preserve"> году не выполнял</w:t>
      </w:r>
      <w:r w:rsidR="008326C3" w:rsidRPr="00AB2DAF">
        <w:t>и</w:t>
      </w:r>
      <w:r w:rsidRPr="00AB2DAF">
        <w:t>сь.</w:t>
      </w:r>
    </w:p>
    <w:p w:rsidR="000F3CF0" w:rsidRPr="00016951" w:rsidRDefault="000F3CF0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4.7. Темы и результаты опросов потребителей, проводимых сетевой организацией для выявления мнения потребителей о качестве обслуживания, в рамках исполнения Единых стандартов качества обслуживания сетевыми организациями потребителей услуг сетевых организаций.</w:t>
      </w:r>
    </w:p>
    <w:p w:rsidR="002B350D" w:rsidRPr="00016951" w:rsidRDefault="002B350D" w:rsidP="001518FA">
      <w:pPr>
        <w:spacing w:after="0" w:line="240" w:lineRule="auto"/>
      </w:pPr>
    </w:p>
    <w:p w:rsidR="00FA4D0B" w:rsidRPr="00BF590A" w:rsidRDefault="00FA4D0B" w:rsidP="00BF590A">
      <w:pPr>
        <w:spacing w:after="0" w:line="240" w:lineRule="auto"/>
      </w:pPr>
      <w:r w:rsidRPr="00BF590A">
        <w:t>Оценка качества обслуживания осуществляется по 10-бальной шкале, где 1 – минимальная оценка, 10 – максимальная оценка.</w:t>
      </w:r>
    </w:p>
    <w:p w:rsidR="00FA4D0B" w:rsidRPr="00BF590A" w:rsidRDefault="00FA4D0B" w:rsidP="00BF590A">
      <w:pPr>
        <w:spacing w:after="0" w:line="240" w:lineRule="auto"/>
        <w:ind w:firstLine="708"/>
      </w:pPr>
    </w:p>
    <w:tbl>
      <w:tblPr>
        <w:tblW w:w="145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12180"/>
        <w:gridCol w:w="1672"/>
      </w:tblGrid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№ п/п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Критерий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Средний балл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1.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 xml:space="preserve">Полнота и доступность информации о деятельности 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10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5048DD" w:rsidP="00BF590A">
            <w:pPr>
              <w:spacing w:after="0" w:line="240" w:lineRule="auto"/>
            </w:pPr>
            <w:r w:rsidRPr="00BF590A">
              <w:t>2</w:t>
            </w:r>
            <w:r w:rsidR="00FA4D0B" w:rsidRPr="00BF590A">
              <w:t>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Территориальная доступность пунктов обслуживания клиентов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  <w:jc w:val="center"/>
            </w:pPr>
            <w:r w:rsidRPr="00BF590A">
              <w:t>10</w:t>
            </w:r>
          </w:p>
        </w:tc>
      </w:tr>
      <w:tr w:rsidR="00FA4D0B" w:rsidRPr="00BF590A" w:rsidTr="00BF590A">
        <w:tc>
          <w:tcPr>
            <w:tcW w:w="720" w:type="dxa"/>
            <w:shd w:val="clear" w:color="auto" w:fill="auto"/>
          </w:tcPr>
          <w:p w:rsidR="00FA4D0B" w:rsidRPr="00BF590A" w:rsidRDefault="005048DD" w:rsidP="00BF590A">
            <w:pPr>
              <w:spacing w:after="0" w:line="240" w:lineRule="auto"/>
            </w:pPr>
            <w:r w:rsidRPr="00BF590A">
              <w:t>3</w:t>
            </w:r>
            <w:r w:rsidR="00FA4D0B" w:rsidRPr="00BF590A">
              <w:t>.</w:t>
            </w:r>
          </w:p>
        </w:tc>
        <w:tc>
          <w:tcPr>
            <w:tcW w:w="12180" w:type="dxa"/>
            <w:shd w:val="clear" w:color="auto" w:fill="auto"/>
          </w:tcPr>
          <w:p w:rsidR="00FA4D0B" w:rsidRPr="00BF590A" w:rsidRDefault="00FA4D0B" w:rsidP="00BF590A">
            <w:pPr>
              <w:spacing w:after="0" w:line="240" w:lineRule="auto"/>
            </w:pPr>
            <w:r w:rsidRPr="00BF590A">
              <w:t>Уровень обслуживания по вопросам передачи электроэнергии</w:t>
            </w:r>
          </w:p>
        </w:tc>
        <w:tc>
          <w:tcPr>
            <w:tcW w:w="1672" w:type="dxa"/>
            <w:shd w:val="clear" w:color="auto" w:fill="auto"/>
          </w:tcPr>
          <w:p w:rsidR="00FA4D0B" w:rsidRPr="00BF590A" w:rsidRDefault="008975FA" w:rsidP="00BF590A">
            <w:pPr>
              <w:spacing w:after="0" w:line="240" w:lineRule="auto"/>
              <w:jc w:val="center"/>
            </w:pPr>
            <w:r w:rsidRPr="00BF590A">
              <w:t>9,5</w:t>
            </w:r>
          </w:p>
        </w:tc>
      </w:tr>
    </w:tbl>
    <w:p w:rsidR="00FA4D0B" w:rsidRPr="00BF590A" w:rsidRDefault="00FA4D0B" w:rsidP="00BF590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4.8. Мероприятия, выполняемые сетевой организацией в целях повышения качества обслуживания потребителей.</w:t>
      </w:r>
    </w:p>
    <w:p w:rsidR="008326C3" w:rsidRPr="00016951" w:rsidRDefault="008326C3" w:rsidP="001518FA">
      <w:pPr>
        <w:spacing w:after="0" w:line="240" w:lineRule="auto"/>
      </w:pPr>
      <w:r w:rsidRPr="00AB2DAF">
        <w:t>Мероприятия, направленные на повышение качества о</w:t>
      </w:r>
      <w:r w:rsidR="00B443C3" w:rsidRPr="00AB2DAF">
        <w:t>бслуживания потребителей, в 201</w:t>
      </w:r>
      <w:r w:rsidR="00C66E56" w:rsidRPr="00AB2DAF">
        <w:t>7</w:t>
      </w:r>
      <w:r w:rsidRPr="00AB2DAF">
        <w:t xml:space="preserve"> году не выполнялись.</w:t>
      </w:r>
    </w:p>
    <w:p w:rsidR="005048DD" w:rsidRPr="00016951" w:rsidRDefault="005048DD" w:rsidP="001518FA">
      <w:pPr>
        <w:spacing w:after="0" w:line="240" w:lineRule="auto"/>
      </w:pPr>
    </w:p>
    <w:p w:rsidR="00FA4D0B" w:rsidRPr="00016951" w:rsidRDefault="00FA4D0B" w:rsidP="001518FA">
      <w:pPr>
        <w:spacing w:after="0" w:line="240" w:lineRule="auto"/>
      </w:pPr>
      <w:r w:rsidRPr="00016951">
        <w:t>4.9. Информация по обращениям потребителей.</w:t>
      </w:r>
    </w:p>
    <w:p w:rsidR="00FA4D0B" w:rsidRPr="00016951" w:rsidRDefault="00FA4D0B" w:rsidP="001518FA">
      <w:pPr>
        <w:spacing w:after="0" w:line="240" w:lineRule="auto"/>
      </w:pPr>
    </w:p>
    <w:p w:rsidR="008326C3" w:rsidRPr="00016951" w:rsidRDefault="008326C3" w:rsidP="001518FA">
      <w:pPr>
        <w:spacing w:after="0" w:line="240" w:lineRule="auto"/>
        <w:jc w:val="center"/>
        <w:rPr>
          <w:rFonts w:eastAsia="Times New Roman" w:cs="Times New Roman"/>
          <w:lang w:eastAsia="ru-RU"/>
        </w:rPr>
      </w:pPr>
      <w:r w:rsidRPr="00016951">
        <w:rPr>
          <w:rFonts w:eastAsia="Times New Roman" w:cs="Times New Roman"/>
          <w:lang w:eastAsia="ru-RU"/>
        </w:rPr>
        <w:t>Информация по обращениям потребителей</w:t>
      </w:r>
    </w:p>
    <w:p w:rsidR="008326C3" w:rsidRPr="00016951" w:rsidRDefault="008326C3" w:rsidP="00151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874126" w:rsidRPr="00016951" w:rsidRDefault="00874126" w:rsidP="001518FA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tblpY="1"/>
        <w:tblOverlap w:val="never"/>
        <w:tblW w:w="1382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3"/>
        <w:gridCol w:w="1304"/>
        <w:gridCol w:w="1233"/>
        <w:gridCol w:w="850"/>
        <w:gridCol w:w="850"/>
        <w:gridCol w:w="964"/>
        <w:gridCol w:w="964"/>
        <w:gridCol w:w="964"/>
        <w:gridCol w:w="737"/>
        <w:gridCol w:w="1077"/>
        <w:gridCol w:w="964"/>
        <w:gridCol w:w="964"/>
        <w:gridCol w:w="907"/>
        <w:gridCol w:w="1077"/>
        <w:gridCol w:w="680"/>
      </w:tblGrid>
      <w:tr w:rsidR="008326C3" w:rsidRPr="00016951" w:rsidTr="00042A72">
        <w:tc>
          <w:tcPr>
            <w:tcW w:w="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N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Идентификационный номер обращения</w:t>
            </w:r>
          </w:p>
        </w:tc>
        <w:tc>
          <w:tcPr>
            <w:tcW w:w="12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Дата обращения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Время обращения</w:t>
            </w:r>
          </w:p>
        </w:tc>
        <w:tc>
          <w:tcPr>
            <w:tcW w:w="447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Форма обращения</w:t>
            </w:r>
          </w:p>
        </w:tc>
        <w:tc>
          <w:tcPr>
            <w:tcW w:w="56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Обращения</w:t>
            </w:r>
          </w:p>
        </w:tc>
      </w:tr>
      <w:tr w:rsidR="008326C3" w:rsidRPr="00016951" w:rsidTr="00042A72">
        <w:tc>
          <w:tcPr>
            <w:tcW w:w="2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2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Очное обращение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Заочное обращение посредством телефонной связи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Заочное обращение посредством сети Интернет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Письменное обращение посредством почтовой связи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Оказание услуг по передаче электрической энергии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</w:tr>
      <w:tr w:rsidR="008326C3" w:rsidRPr="00016951" w:rsidTr="00042A72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</w:tr>
      <w:tr w:rsidR="008326C3" w:rsidRPr="00016951" w:rsidTr="00A03959">
        <w:tc>
          <w:tcPr>
            <w:tcW w:w="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74126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4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31638D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</w:t>
            </w:r>
          </w:p>
          <w:p w:rsidR="00717E9A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</w:p>
          <w:p w:rsidR="008326C3" w:rsidRPr="00016951" w:rsidRDefault="00717E9A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  <w:p w:rsidR="00CA3BA8" w:rsidRPr="00016951" w:rsidRDefault="00CA3BA8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  <w:p w:rsidR="00CA3BA8" w:rsidRPr="00016951" w:rsidRDefault="00915685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  <w:p w:rsidR="00915685" w:rsidRPr="00016951" w:rsidRDefault="00915685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32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33</w:t>
            </w:r>
          </w:p>
          <w:p w:rsidR="001C1754" w:rsidRPr="00016951" w:rsidRDefault="001C1754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34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35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36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37</w:t>
            </w:r>
          </w:p>
          <w:p w:rsidR="00E6063C" w:rsidRPr="00016951" w:rsidRDefault="00E6063C" w:rsidP="00A85F64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38</w:t>
            </w:r>
          </w:p>
          <w:p w:rsidR="00CA3BA8" w:rsidRPr="00016951" w:rsidRDefault="00BF02E1" w:rsidP="00BF02E1">
            <w:pPr>
              <w:widowControl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A3BA8" w:rsidRPr="00016951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26.01.17</w:t>
            </w:r>
          </w:p>
          <w:p w:rsidR="00915685" w:rsidRPr="00016951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12</w:t>
            </w:r>
            <w:r w:rsidR="00915685" w:rsidRPr="00016951">
              <w:rPr>
                <w:rFonts w:eastAsia="Times New Roman" w:cs="Arial"/>
                <w:sz w:val="20"/>
                <w:szCs w:val="20"/>
                <w:lang w:eastAsia="ru-RU"/>
              </w:rPr>
              <w:t>.02.1</w:t>
            </w:r>
            <w:r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</w:t>
            </w:r>
            <w:r w:rsidR="002463AE">
              <w:rPr>
                <w:rFonts w:eastAsia="Times New Roman" w:cs="Arial"/>
                <w:sz w:val="20"/>
                <w:szCs w:val="20"/>
                <w:lang w:eastAsia="ru-RU"/>
              </w:rPr>
              <w:t>0.02.17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2463AE">
              <w:rPr>
                <w:rFonts w:eastAsia="Times New Roman" w:cs="Arial"/>
                <w:sz w:val="20"/>
                <w:szCs w:val="20"/>
                <w:lang w:eastAsia="ru-RU"/>
              </w:rPr>
              <w:t>3.03.17</w:t>
            </w:r>
          </w:p>
          <w:p w:rsidR="00915685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2463AE">
              <w:rPr>
                <w:rFonts w:eastAsia="Times New Roman" w:cs="Arial"/>
                <w:sz w:val="20"/>
                <w:szCs w:val="20"/>
                <w:lang w:eastAsia="ru-RU"/>
              </w:rPr>
              <w:t>5</w:t>
            </w: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.03.1</w:t>
            </w:r>
            <w:r w:rsidR="002463AE">
              <w:rPr>
                <w:rFonts w:eastAsia="Times New Roman" w:cs="Arial"/>
                <w:sz w:val="20"/>
                <w:szCs w:val="20"/>
                <w:lang w:eastAsia="ru-RU"/>
              </w:rPr>
              <w:t>7</w:t>
            </w:r>
          </w:p>
          <w:p w:rsidR="002463AE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04.04.17</w:t>
            </w:r>
          </w:p>
          <w:p w:rsidR="00216429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10.04.17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13.04.16</w:t>
            </w:r>
          </w:p>
          <w:p w:rsidR="001C1754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26.04.16</w:t>
            </w:r>
          </w:p>
          <w:p w:rsidR="002463AE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27.04.17</w:t>
            </w:r>
          </w:p>
          <w:p w:rsidR="001C1754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12.05.17</w:t>
            </w:r>
          </w:p>
          <w:p w:rsidR="001C1754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25.05.17</w:t>
            </w:r>
          </w:p>
          <w:p w:rsidR="001C1754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27.05.16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02.06.17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07.06.17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30.06.17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06.07.17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06.07.17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11.07.17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12.07.17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14.07.17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18.07.17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19.07.17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26.07.17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28.07.17</w:t>
            </w:r>
          </w:p>
          <w:p w:rsidR="00216429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31.07.17</w:t>
            </w:r>
          </w:p>
          <w:p w:rsidR="001C1754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04.08.17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  <w:r w:rsidR="00216429">
              <w:rPr>
                <w:rFonts w:eastAsia="Times New Roman" w:cs="Arial"/>
                <w:sz w:val="20"/>
                <w:szCs w:val="20"/>
                <w:lang w:eastAsia="ru-RU"/>
              </w:rPr>
              <w:t>7.08.17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08</w:t>
            </w:r>
            <w:r w:rsidR="00216429">
              <w:rPr>
                <w:rFonts w:eastAsia="Times New Roman" w:cs="Arial"/>
                <w:sz w:val="20"/>
                <w:szCs w:val="20"/>
                <w:lang w:eastAsia="ru-RU"/>
              </w:rPr>
              <w:t>.08.17</w:t>
            </w:r>
          </w:p>
          <w:p w:rsidR="001C1754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24.08.17</w:t>
            </w:r>
          </w:p>
          <w:p w:rsidR="00E6063C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01</w:t>
            </w:r>
            <w:r w:rsidR="00BF02E1">
              <w:rPr>
                <w:rFonts w:eastAsia="Times New Roman" w:cs="Arial"/>
                <w:sz w:val="20"/>
                <w:szCs w:val="20"/>
                <w:lang w:eastAsia="ru-RU"/>
              </w:rPr>
              <w:t>.09.17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20.09.17</w:t>
            </w:r>
          </w:p>
          <w:p w:rsidR="00E6063C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29.09.17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03.10.17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08.11.17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09.11.17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04.12.17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07.12.17</w:t>
            </w:r>
          </w:p>
          <w:p w:rsidR="00CA3BA8" w:rsidRPr="00016951" w:rsidRDefault="00E6063C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BF02E1">
              <w:rPr>
                <w:rFonts w:eastAsia="Times New Roman" w:cs="Arial"/>
                <w:sz w:val="20"/>
                <w:szCs w:val="20"/>
                <w:lang w:eastAsia="ru-RU"/>
              </w:rPr>
              <w:t>4.12.17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17E9A" w:rsidRPr="00016951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  <w:r w:rsidR="00CA3BA8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CA3BA8" w:rsidRPr="00016951" w:rsidRDefault="002463AE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13</w:t>
            </w:r>
            <w:r w:rsidR="00CA3BA8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</w:t>
            </w:r>
            <w:r w:rsidR="002463AE">
              <w:rPr>
                <w:rFonts w:eastAsia="Times New Roman" w:cs="Arial"/>
                <w:sz w:val="20"/>
                <w:szCs w:val="20"/>
                <w:lang w:eastAsia="ru-RU"/>
              </w:rPr>
              <w:t>6</w:t>
            </w: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CA3BA8" w:rsidRPr="00016951" w:rsidRDefault="00CA3BA8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12-00</w:t>
            </w:r>
          </w:p>
          <w:p w:rsidR="00915685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9</w:t>
            </w:r>
            <w:r w:rsidR="00915685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E6063C" w:rsidRPr="00016951" w:rsidRDefault="00216429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11</w:t>
            </w:r>
            <w:r w:rsidR="00E6063C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E6063C" w:rsidRPr="00016951" w:rsidRDefault="00216429" w:rsidP="00E606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14</w:t>
            </w:r>
            <w:r w:rsidR="00E6063C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915685" w:rsidRPr="00016951" w:rsidRDefault="00915685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915685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12-00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216429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  <w:r w:rsidR="001C1754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13-00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15-00</w:t>
            </w:r>
          </w:p>
          <w:p w:rsidR="001C1754" w:rsidRPr="00016951" w:rsidRDefault="001C1754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1C1754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11-00</w:t>
            </w:r>
          </w:p>
          <w:p w:rsidR="00E6063C" w:rsidRPr="00016951" w:rsidRDefault="00E6063C" w:rsidP="00B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08</w:t>
            </w:r>
            <w:r w:rsidR="00E6063C" w:rsidRPr="00016951">
              <w:rPr>
                <w:rFonts w:eastAsia="Times New Roman" w:cs="Arial"/>
                <w:sz w:val="20"/>
                <w:szCs w:val="20"/>
                <w:lang w:eastAsia="ru-RU"/>
              </w:rPr>
              <w:t>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8-00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10-00</w:t>
            </w:r>
          </w:p>
          <w:p w:rsidR="00E6063C" w:rsidRPr="00016951" w:rsidRDefault="00E6063C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14-00</w:t>
            </w:r>
          </w:p>
          <w:p w:rsidR="00E6063C" w:rsidRPr="00016951" w:rsidRDefault="00BF02E1" w:rsidP="00BF02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9-00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BF02E1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A85F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</w:tbl>
    <w:p w:rsidR="00874126" w:rsidRPr="00016951" w:rsidRDefault="00874126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p w:rsidR="00A85F64" w:rsidRPr="00016951" w:rsidRDefault="00A85F64" w:rsidP="001518FA">
      <w:pPr>
        <w:spacing w:after="0" w:line="240" w:lineRule="auto"/>
        <w:rPr>
          <w:rFonts w:eastAsia="Times New Roman" w:cs="Times New Roman"/>
          <w:sz w:val="28"/>
          <w:szCs w:val="28"/>
          <w:lang w:eastAsia="ru-RU"/>
        </w:rPr>
      </w:pPr>
    </w:p>
    <w:tbl>
      <w:tblPr>
        <w:tblW w:w="13978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77"/>
        <w:gridCol w:w="1077"/>
        <w:gridCol w:w="850"/>
        <w:gridCol w:w="737"/>
        <w:gridCol w:w="737"/>
        <w:gridCol w:w="964"/>
        <w:gridCol w:w="737"/>
        <w:gridCol w:w="680"/>
        <w:gridCol w:w="1077"/>
        <w:gridCol w:w="737"/>
        <w:gridCol w:w="624"/>
        <w:gridCol w:w="1020"/>
        <w:gridCol w:w="1020"/>
        <w:gridCol w:w="794"/>
        <w:gridCol w:w="964"/>
        <w:gridCol w:w="883"/>
      </w:tblGrid>
      <w:tr w:rsidR="008326C3" w:rsidRPr="00016951" w:rsidTr="004D146F">
        <w:tc>
          <w:tcPr>
            <w:tcW w:w="61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Обращения потребителей, содержащие жалобу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Обращения потребителей, содержащие заявку на оказание услуг</w:t>
            </w:r>
          </w:p>
        </w:tc>
        <w:tc>
          <w:tcPr>
            <w:tcW w:w="28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Факт получения потребителем ответа</w:t>
            </w:r>
          </w:p>
        </w:tc>
        <w:tc>
          <w:tcPr>
            <w:tcW w:w="1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Мероприятия по результатам обращения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услуг по передаче электрической энергии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электрической энергии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Осуществление технологического присоединения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Коммерческий учет электрической 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Качество обслуживания потребителей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Техническое обслуживание электросетевых объектов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По технологическому присоединению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Заключение договора на оказание услуг по передаче электроэнергии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Организация коммерческого учета электроэнергии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Прочее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Заявителем был получен исчерпывающий ответ в установленные сроки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Заявителем был получен исчерпывающий ответ с нарушением сроков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Обращение оставлено без ответа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Выполненные мероприятия по результатам обращения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Планируемые мероприятия по результатам обращения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31</w:t>
            </w:r>
          </w:p>
        </w:tc>
      </w:tr>
      <w:tr w:rsidR="008326C3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BB55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151B0A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326C3" w:rsidRPr="00016951" w:rsidRDefault="008326C3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016951">
              <w:rPr>
                <w:rFonts w:eastAsia="Times New Roman" w:cs="Arial"/>
                <w:sz w:val="20"/>
                <w:szCs w:val="20"/>
                <w:lang w:eastAsia="ru-RU"/>
              </w:rPr>
              <w:t>0</w:t>
            </w:r>
          </w:p>
        </w:tc>
      </w:tr>
      <w:tr w:rsidR="00BB5505" w:rsidRPr="00016951" w:rsidTr="004D146F"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6B1A9A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06593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6B1A9A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06593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406593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F5E1F" w:rsidRPr="00406593" w:rsidRDefault="006B1A9A" w:rsidP="003F5E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  <w:r w:rsidRPr="00406593">
              <w:rPr>
                <w:rFonts w:eastAsia="Times New Roman" w:cs="Arial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BB5505" w:rsidRPr="00016951" w:rsidRDefault="00BB5505" w:rsidP="001518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 w:cs="Arial"/>
                <w:sz w:val="20"/>
                <w:szCs w:val="20"/>
                <w:lang w:eastAsia="ru-RU"/>
              </w:rPr>
            </w:pPr>
          </w:p>
        </w:tc>
      </w:tr>
    </w:tbl>
    <w:p w:rsidR="00622F0F" w:rsidRDefault="00622F0F" w:rsidP="001518FA">
      <w:pPr>
        <w:spacing w:after="0" w:line="240" w:lineRule="auto"/>
      </w:pPr>
    </w:p>
    <w:p w:rsidR="00016951" w:rsidRPr="00016951" w:rsidRDefault="00016951" w:rsidP="001518FA">
      <w:pPr>
        <w:spacing w:after="0" w:line="240" w:lineRule="auto"/>
      </w:pPr>
    </w:p>
    <w:sectPr w:rsidR="00016951" w:rsidRPr="00016951" w:rsidSect="00FA4D0B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8579E"/>
    <w:multiLevelType w:val="multilevel"/>
    <w:tmpl w:val="0B808A4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0B"/>
    <w:rsid w:val="000137DC"/>
    <w:rsid w:val="00016951"/>
    <w:rsid w:val="00027C8D"/>
    <w:rsid w:val="00042A72"/>
    <w:rsid w:val="000472A7"/>
    <w:rsid w:val="000566D0"/>
    <w:rsid w:val="00082604"/>
    <w:rsid w:val="000C316B"/>
    <w:rsid w:val="000E2154"/>
    <w:rsid w:val="000E3347"/>
    <w:rsid w:val="000F3CF0"/>
    <w:rsid w:val="000F68A2"/>
    <w:rsid w:val="0010112E"/>
    <w:rsid w:val="00112DD4"/>
    <w:rsid w:val="001518FA"/>
    <w:rsid w:val="00151B0A"/>
    <w:rsid w:val="00170212"/>
    <w:rsid w:val="00173CD2"/>
    <w:rsid w:val="00175C68"/>
    <w:rsid w:val="001808E4"/>
    <w:rsid w:val="001C1754"/>
    <w:rsid w:val="001D631A"/>
    <w:rsid w:val="00216429"/>
    <w:rsid w:val="00223CC2"/>
    <w:rsid w:val="00231FE7"/>
    <w:rsid w:val="002463AE"/>
    <w:rsid w:val="00263039"/>
    <w:rsid w:val="00290123"/>
    <w:rsid w:val="002B350D"/>
    <w:rsid w:val="002C54AB"/>
    <w:rsid w:val="002F632B"/>
    <w:rsid w:val="0031638D"/>
    <w:rsid w:val="00373A8D"/>
    <w:rsid w:val="003C38B6"/>
    <w:rsid w:val="003C3B20"/>
    <w:rsid w:val="003D574B"/>
    <w:rsid w:val="003F5E1F"/>
    <w:rsid w:val="00406593"/>
    <w:rsid w:val="00413BC6"/>
    <w:rsid w:val="004D146F"/>
    <w:rsid w:val="005048DD"/>
    <w:rsid w:val="00547F25"/>
    <w:rsid w:val="0058200F"/>
    <w:rsid w:val="005A6679"/>
    <w:rsid w:val="00622F0F"/>
    <w:rsid w:val="00632CF1"/>
    <w:rsid w:val="00643914"/>
    <w:rsid w:val="00683CCE"/>
    <w:rsid w:val="0069749A"/>
    <w:rsid w:val="006B1A9A"/>
    <w:rsid w:val="006D5B63"/>
    <w:rsid w:val="00717E9A"/>
    <w:rsid w:val="00752CB6"/>
    <w:rsid w:val="00763D9E"/>
    <w:rsid w:val="007D01E1"/>
    <w:rsid w:val="007F2CDB"/>
    <w:rsid w:val="008326C3"/>
    <w:rsid w:val="00841481"/>
    <w:rsid w:val="008678D9"/>
    <w:rsid w:val="00874126"/>
    <w:rsid w:val="008771F0"/>
    <w:rsid w:val="008820A6"/>
    <w:rsid w:val="008975FA"/>
    <w:rsid w:val="008C7960"/>
    <w:rsid w:val="008D60D2"/>
    <w:rsid w:val="008F2448"/>
    <w:rsid w:val="00915685"/>
    <w:rsid w:val="00916184"/>
    <w:rsid w:val="00943AA9"/>
    <w:rsid w:val="00945AFA"/>
    <w:rsid w:val="009C7683"/>
    <w:rsid w:val="009D022B"/>
    <w:rsid w:val="009D10F9"/>
    <w:rsid w:val="00A00783"/>
    <w:rsid w:val="00A03959"/>
    <w:rsid w:val="00A16ECB"/>
    <w:rsid w:val="00A67DEF"/>
    <w:rsid w:val="00A81595"/>
    <w:rsid w:val="00A85F64"/>
    <w:rsid w:val="00AB2DAF"/>
    <w:rsid w:val="00AB7638"/>
    <w:rsid w:val="00AC7137"/>
    <w:rsid w:val="00B251FB"/>
    <w:rsid w:val="00B443C3"/>
    <w:rsid w:val="00B452CE"/>
    <w:rsid w:val="00B70724"/>
    <w:rsid w:val="00B95CB7"/>
    <w:rsid w:val="00BA2CE6"/>
    <w:rsid w:val="00BB5505"/>
    <w:rsid w:val="00BF02E1"/>
    <w:rsid w:val="00BF590A"/>
    <w:rsid w:val="00C66E56"/>
    <w:rsid w:val="00C84C56"/>
    <w:rsid w:val="00CA3BA8"/>
    <w:rsid w:val="00CB5736"/>
    <w:rsid w:val="00CF1CEE"/>
    <w:rsid w:val="00D93FC0"/>
    <w:rsid w:val="00DA0420"/>
    <w:rsid w:val="00DA4627"/>
    <w:rsid w:val="00DD6311"/>
    <w:rsid w:val="00DF4A86"/>
    <w:rsid w:val="00E6063C"/>
    <w:rsid w:val="00E672BB"/>
    <w:rsid w:val="00EE14C7"/>
    <w:rsid w:val="00F21E2E"/>
    <w:rsid w:val="00F25F50"/>
    <w:rsid w:val="00F37972"/>
    <w:rsid w:val="00F42EBB"/>
    <w:rsid w:val="00F500CD"/>
    <w:rsid w:val="00F93A0D"/>
    <w:rsid w:val="00FA3DF5"/>
    <w:rsid w:val="00FA4D0B"/>
    <w:rsid w:val="00FB2408"/>
    <w:rsid w:val="00FD1134"/>
    <w:rsid w:val="00FD3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7D5E3B-FB72-4F69-B75F-B0D53CBFB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A4D0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A4D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A4D0B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FA4D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0F3CF0"/>
    <w:pPr>
      <w:ind w:left="720"/>
      <w:contextualSpacing/>
    </w:pPr>
  </w:style>
  <w:style w:type="paragraph" w:customStyle="1" w:styleId="s1">
    <w:name w:val="s_1"/>
    <w:basedOn w:val="a"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F25F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80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5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wmf"/><Relationship Id="rId12" Type="http://schemas.openxmlformats.org/officeDocument/2006/relationships/hyperlink" Target="consultantplus://offline/ref=59D4B04C257EC814351AAF603D0B434D461E5C978860A6CF96896936693E69D260054000AF8A6CFCy7o4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hyperlink" Target="consultantplus://offline/ref=59D4B04C257EC814351AAF603D0B434D461E5C95806BA6CF9689693669y3oE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8797D1-FAC8-44C6-A4BC-C4765E76A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19</Pages>
  <Words>3679</Words>
  <Characters>20972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Корнилова</dc:creator>
  <cp:lastModifiedBy>Начальник эл. службы</cp:lastModifiedBy>
  <cp:revision>40</cp:revision>
  <dcterms:created xsi:type="dcterms:W3CDTF">2017-03-29T12:49:00Z</dcterms:created>
  <dcterms:modified xsi:type="dcterms:W3CDTF">2018-04-05T13:20:00Z</dcterms:modified>
</cp:coreProperties>
</file>