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B" w:rsidRPr="00FA4D0B" w:rsidRDefault="00FA4D0B" w:rsidP="001518FA">
      <w:pPr>
        <w:spacing w:after="0" w:line="240" w:lineRule="auto"/>
        <w:jc w:val="center"/>
      </w:pPr>
      <w:r w:rsidRPr="00FA4D0B">
        <w:t>Информация о качестве обслуживания потребителей</w:t>
      </w:r>
    </w:p>
    <w:p w:rsidR="00FA4D0B" w:rsidRPr="00FA4D0B" w:rsidRDefault="00FA4D0B" w:rsidP="001518FA">
      <w:pPr>
        <w:spacing w:after="0" w:line="240" w:lineRule="auto"/>
        <w:jc w:val="center"/>
      </w:pPr>
      <w:r>
        <w:t>ООО «</w:t>
      </w:r>
      <w:proofErr w:type="spellStart"/>
      <w:r>
        <w:t>НЭсК</w:t>
      </w:r>
      <w:proofErr w:type="spellEnd"/>
      <w:r>
        <w:t>»</w:t>
      </w:r>
      <w:r w:rsidRPr="00FA4D0B">
        <w:t xml:space="preserve"> услуг за </w:t>
      </w:r>
      <w:r>
        <w:t>2015</w:t>
      </w:r>
      <w:r w:rsidRPr="00FA4D0B">
        <w:t xml:space="preserve"> год</w:t>
      </w:r>
    </w:p>
    <w:p w:rsidR="00FA4D0B" w:rsidRPr="00FA4D0B" w:rsidRDefault="00FA4D0B" w:rsidP="001518FA">
      <w:pPr>
        <w:spacing w:after="0" w:line="240" w:lineRule="auto"/>
        <w:jc w:val="center"/>
      </w:pPr>
      <w:r w:rsidRPr="00FA4D0B">
        <w:t>(наименование сетевой организации)</w:t>
      </w:r>
    </w:p>
    <w:p w:rsidR="00FA4D0B" w:rsidRPr="00FA4D0B" w:rsidRDefault="00FA4D0B" w:rsidP="001518FA">
      <w:pPr>
        <w:spacing w:after="0" w:line="240" w:lineRule="auto"/>
      </w:pPr>
    </w:p>
    <w:p w:rsidR="00FA4D0B" w:rsidRPr="00763D9E" w:rsidRDefault="00FA4D0B" w:rsidP="001518FA">
      <w:pPr>
        <w:spacing w:after="0" w:line="240" w:lineRule="auto"/>
      </w:pPr>
      <w:r w:rsidRPr="00763D9E">
        <w:t>1. Общая информация о сетевой организации</w:t>
      </w:r>
    </w:p>
    <w:p w:rsidR="00FA4D0B" w:rsidRPr="00763D9E" w:rsidRDefault="00FA4D0B" w:rsidP="001518FA">
      <w:pPr>
        <w:spacing w:after="0" w:line="240" w:lineRule="auto"/>
      </w:pPr>
    </w:p>
    <w:p w:rsidR="00FA4D0B" w:rsidRPr="00763D9E" w:rsidRDefault="00FA4D0B" w:rsidP="001518FA">
      <w:pPr>
        <w:spacing w:after="0" w:line="240" w:lineRule="auto"/>
      </w:pPr>
      <w:r w:rsidRPr="00763D9E"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0F3CF0" w:rsidRPr="00763D9E" w:rsidRDefault="00223CC2" w:rsidP="001518FA">
      <w:pPr>
        <w:spacing w:after="0" w:line="240" w:lineRule="auto"/>
      </w:pPr>
      <w:r w:rsidRPr="00763D9E">
        <w:t xml:space="preserve">16 потребителей (юридические лица), </w:t>
      </w:r>
      <w:r w:rsidRPr="00763D9E">
        <w:rPr>
          <w:lang w:val="en-US"/>
        </w:rPr>
        <w:t>II</w:t>
      </w:r>
      <w:r w:rsidRPr="00763D9E">
        <w:t xml:space="preserve"> категории надежности, в </w:t>
      </w:r>
      <w:proofErr w:type="spellStart"/>
      <w:r w:rsidRPr="00763D9E">
        <w:t>т.ч</w:t>
      </w:r>
      <w:proofErr w:type="spellEnd"/>
      <w:r w:rsidRPr="00763D9E">
        <w:t>. 2 – СН</w:t>
      </w:r>
      <w:proofErr w:type="gramStart"/>
      <w:r w:rsidRPr="00763D9E">
        <w:t>1</w:t>
      </w:r>
      <w:proofErr w:type="gramEnd"/>
      <w:r w:rsidRPr="00763D9E">
        <w:t xml:space="preserve">, </w:t>
      </w:r>
      <w:r w:rsidR="00763D9E" w:rsidRPr="00763D9E">
        <w:t>14 – СН2</w:t>
      </w:r>
    </w:p>
    <w:p w:rsidR="00223CC2" w:rsidRPr="00763D9E" w:rsidRDefault="00223CC2" w:rsidP="00223CC2">
      <w:pPr>
        <w:spacing w:after="0" w:line="240" w:lineRule="auto"/>
      </w:pPr>
      <w:r w:rsidRPr="00763D9E">
        <w:t xml:space="preserve">В 2014 году деятельность не осуществлялась. </w:t>
      </w:r>
    </w:p>
    <w:p w:rsidR="00223CC2" w:rsidRPr="00763D9E" w:rsidRDefault="00223CC2" w:rsidP="001518FA">
      <w:pPr>
        <w:spacing w:after="0" w:line="240" w:lineRule="auto"/>
      </w:pPr>
    </w:p>
    <w:p w:rsidR="00FA4D0B" w:rsidRPr="00763D9E" w:rsidRDefault="00FA4D0B" w:rsidP="001518FA">
      <w:pPr>
        <w:spacing w:after="0" w:line="240" w:lineRule="auto"/>
      </w:pPr>
      <w:r w:rsidRPr="00763D9E">
        <w:t xml:space="preserve">1.2. </w:t>
      </w:r>
      <w:proofErr w:type="gramStart"/>
      <w:r w:rsidRPr="00763D9E"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  <w:proofErr w:type="gramEnd"/>
    </w:p>
    <w:p w:rsidR="000F3CF0" w:rsidRPr="00763D9E" w:rsidRDefault="00223CC2" w:rsidP="001518FA">
      <w:pPr>
        <w:spacing w:after="0" w:line="240" w:lineRule="auto"/>
      </w:pPr>
      <w:r w:rsidRPr="00763D9E">
        <w:t>46 точек поставки (юридические лица).</w:t>
      </w:r>
    </w:p>
    <w:p w:rsidR="00223CC2" w:rsidRPr="00763D9E" w:rsidRDefault="00223CC2" w:rsidP="00223CC2">
      <w:pPr>
        <w:spacing w:after="0" w:line="240" w:lineRule="auto"/>
      </w:pPr>
      <w:r w:rsidRPr="00763D9E">
        <w:t xml:space="preserve">В 2014 году деятельность не осуществлялась. </w:t>
      </w:r>
    </w:p>
    <w:p w:rsidR="000F3CF0" w:rsidRPr="00763D9E" w:rsidRDefault="000F3CF0" w:rsidP="001518FA">
      <w:pPr>
        <w:spacing w:after="0" w:line="240" w:lineRule="auto"/>
      </w:pPr>
    </w:p>
    <w:p w:rsidR="00FA4D0B" w:rsidRPr="00223CC2" w:rsidRDefault="00FA4D0B" w:rsidP="001518FA">
      <w:pPr>
        <w:spacing w:after="0" w:line="240" w:lineRule="auto"/>
      </w:pPr>
      <w:r w:rsidRPr="00223CC2">
        <w:t xml:space="preserve">1.3. Информация об объектах электросетевого хозяйства сетевой организации: длина воздушных линий (далее - </w:t>
      </w:r>
      <w:proofErr w:type="gramStart"/>
      <w:r w:rsidRPr="00223CC2">
        <w:t>ВЛ</w:t>
      </w:r>
      <w:proofErr w:type="gramEnd"/>
      <w:r w:rsidRPr="00223CC2">
        <w:t xml:space="preserve">) и кабельных линий (далее - КЛ) с разбивкой по уровням напряжения, количество подстанций 110 </w:t>
      </w:r>
      <w:proofErr w:type="spellStart"/>
      <w:r w:rsidRPr="00223CC2">
        <w:t>кВ</w:t>
      </w:r>
      <w:proofErr w:type="spellEnd"/>
      <w:r w:rsidRPr="00223CC2">
        <w:t xml:space="preserve">, 35 </w:t>
      </w:r>
      <w:proofErr w:type="spellStart"/>
      <w:r w:rsidRPr="00223CC2">
        <w:t>кВ</w:t>
      </w:r>
      <w:proofErr w:type="spellEnd"/>
      <w:r w:rsidRPr="00223CC2">
        <w:t xml:space="preserve">, 6(10) </w:t>
      </w:r>
      <w:proofErr w:type="spellStart"/>
      <w:r w:rsidRPr="00223CC2">
        <w:t>кВ</w:t>
      </w:r>
      <w:proofErr w:type="spellEnd"/>
      <w:r w:rsidRPr="00223CC2">
        <w:t xml:space="preserve"> в динамике относительно года, предшествующего отчетному, заполняется в произвольной форме.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223CC2" w:rsidRPr="00223CC2" w:rsidTr="00223CC2">
        <w:tc>
          <w:tcPr>
            <w:tcW w:w="2834" w:type="dxa"/>
          </w:tcPr>
          <w:p w:rsidR="00223CC2" w:rsidRPr="00223CC2" w:rsidRDefault="00223CC2" w:rsidP="001518FA"/>
        </w:tc>
        <w:tc>
          <w:tcPr>
            <w:tcW w:w="2835" w:type="dxa"/>
          </w:tcPr>
          <w:p w:rsidR="00223CC2" w:rsidRPr="00223CC2" w:rsidRDefault="00223CC2" w:rsidP="001518FA">
            <w:r w:rsidRPr="00223CC2">
              <w:t>КЛ, км</w:t>
            </w:r>
          </w:p>
        </w:tc>
        <w:tc>
          <w:tcPr>
            <w:tcW w:w="2835" w:type="dxa"/>
          </w:tcPr>
          <w:p w:rsidR="00223CC2" w:rsidRPr="00223CC2" w:rsidRDefault="00223CC2" w:rsidP="001518FA">
            <w:proofErr w:type="gramStart"/>
            <w:r w:rsidRPr="00223CC2">
              <w:t>ВЛ</w:t>
            </w:r>
            <w:proofErr w:type="gramEnd"/>
            <w:r w:rsidRPr="00223CC2">
              <w:t>, км</w:t>
            </w:r>
          </w:p>
        </w:tc>
        <w:tc>
          <w:tcPr>
            <w:tcW w:w="2835" w:type="dxa"/>
          </w:tcPr>
          <w:p w:rsidR="00223CC2" w:rsidRPr="00223CC2" w:rsidRDefault="00223CC2" w:rsidP="001518FA">
            <w:r w:rsidRPr="00223CC2">
              <w:t xml:space="preserve">ТП, </w:t>
            </w:r>
            <w:proofErr w:type="spellStart"/>
            <w:proofErr w:type="gramStart"/>
            <w:r w:rsidRPr="00223CC2">
              <w:t>шт</w:t>
            </w:r>
            <w:proofErr w:type="spellEnd"/>
            <w:proofErr w:type="gramEnd"/>
          </w:p>
        </w:tc>
      </w:tr>
      <w:tr w:rsidR="00223CC2" w:rsidRPr="00223CC2" w:rsidTr="00223CC2">
        <w:tc>
          <w:tcPr>
            <w:tcW w:w="2834" w:type="dxa"/>
          </w:tcPr>
          <w:p w:rsidR="00223CC2" w:rsidRPr="00223CC2" w:rsidRDefault="00223CC2" w:rsidP="001518FA">
            <w:r w:rsidRPr="00223CC2">
              <w:t xml:space="preserve">До 1 </w:t>
            </w:r>
            <w:proofErr w:type="spellStart"/>
            <w:r w:rsidRPr="00223CC2">
              <w:t>кВ</w:t>
            </w:r>
            <w:proofErr w:type="spellEnd"/>
          </w:p>
        </w:tc>
        <w:tc>
          <w:tcPr>
            <w:tcW w:w="2835" w:type="dxa"/>
          </w:tcPr>
          <w:p w:rsidR="00223CC2" w:rsidRPr="00223CC2" w:rsidRDefault="00223CC2" w:rsidP="001518FA">
            <w:r w:rsidRPr="00223CC2">
              <w:t>48,691</w:t>
            </w:r>
          </w:p>
        </w:tc>
        <w:tc>
          <w:tcPr>
            <w:tcW w:w="2835" w:type="dxa"/>
          </w:tcPr>
          <w:p w:rsidR="00223CC2" w:rsidRPr="00223CC2" w:rsidRDefault="00223CC2" w:rsidP="001518FA">
            <w:r w:rsidRPr="00223CC2">
              <w:t>34,19</w:t>
            </w:r>
          </w:p>
        </w:tc>
        <w:tc>
          <w:tcPr>
            <w:tcW w:w="2835" w:type="dxa"/>
          </w:tcPr>
          <w:p w:rsidR="00223CC2" w:rsidRPr="00223CC2" w:rsidRDefault="00223CC2" w:rsidP="001518FA"/>
        </w:tc>
      </w:tr>
      <w:tr w:rsidR="00223CC2" w:rsidRPr="00223CC2" w:rsidTr="00223CC2">
        <w:tc>
          <w:tcPr>
            <w:tcW w:w="2834" w:type="dxa"/>
          </w:tcPr>
          <w:p w:rsidR="00223CC2" w:rsidRPr="00223CC2" w:rsidRDefault="00223CC2" w:rsidP="001518FA">
            <w:r w:rsidRPr="00223CC2">
              <w:t xml:space="preserve">1-20 </w:t>
            </w:r>
            <w:proofErr w:type="spellStart"/>
            <w:r w:rsidRPr="00223CC2">
              <w:t>кВ</w:t>
            </w:r>
            <w:proofErr w:type="spellEnd"/>
          </w:p>
        </w:tc>
        <w:tc>
          <w:tcPr>
            <w:tcW w:w="2835" w:type="dxa"/>
          </w:tcPr>
          <w:p w:rsidR="00223CC2" w:rsidRPr="00223CC2" w:rsidRDefault="00223CC2" w:rsidP="001518FA">
            <w:r w:rsidRPr="00223CC2">
              <w:t>6,29</w:t>
            </w:r>
          </w:p>
        </w:tc>
        <w:tc>
          <w:tcPr>
            <w:tcW w:w="2835" w:type="dxa"/>
          </w:tcPr>
          <w:p w:rsidR="00223CC2" w:rsidRPr="00223CC2" w:rsidRDefault="00223CC2" w:rsidP="001518FA">
            <w:r w:rsidRPr="00223CC2">
              <w:t>14,15</w:t>
            </w:r>
          </w:p>
        </w:tc>
        <w:tc>
          <w:tcPr>
            <w:tcW w:w="2835" w:type="dxa"/>
          </w:tcPr>
          <w:p w:rsidR="00223CC2" w:rsidRPr="00223CC2" w:rsidRDefault="00223CC2" w:rsidP="001518FA">
            <w:r w:rsidRPr="00223CC2">
              <w:t>83</w:t>
            </w:r>
          </w:p>
        </w:tc>
      </w:tr>
      <w:tr w:rsidR="00223CC2" w:rsidRPr="00223CC2" w:rsidTr="00223CC2">
        <w:tc>
          <w:tcPr>
            <w:tcW w:w="2834" w:type="dxa"/>
          </w:tcPr>
          <w:p w:rsidR="00223CC2" w:rsidRPr="00223CC2" w:rsidRDefault="00223CC2" w:rsidP="001518FA">
            <w:r w:rsidRPr="00223CC2">
              <w:t xml:space="preserve">35 </w:t>
            </w:r>
            <w:proofErr w:type="spellStart"/>
            <w:r w:rsidRPr="00223CC2">
              <w:t>кВ</w:t>
            </w:r>
            <w:proofErr w:type="spellEnd"/>
          </w:p>
        </w:tc>
        <w:tc>
          <w:tcPr>
            <w:tcW w:w="2835" w:type="dxa"/>
          </w:tcPr>
          <w:p w:rsidR="00223CC2" w:rsidRPr="00223CC2" w:rsidRDefault="00223CC2" w:rsidP="001518FA"/>
        </w:tc>
        <w:tc>
          <w:tcPr>
            <w:tcW w:w="2835" w:type="dxa"/>
          </w:tcPr>
          <w:p w:rsidR="00223CC2" w:rsidRPr="00223CC2" w:rsidRDefault="00223CC2" w:rsidP="001518FA">
            <w:r w:rsidRPr="00223CC2">
              <w:t>1,7</w:t>
            </w:r>
          </w:p>
        </w:tc>
        <w:tc>
          <w:tcPr>
            <w:tcW w:w="2835" w:type="dxa"/>
          </w:tcPr>
          <w:p w:rsidR="00223CC2" w:rsidRPr="00223CC2" w:rsidRDefault="00223CC2" w:rsidP="001518FA">
            <w:r w:rsidRPr="00223CC2">
              <w:t>2</w:t>
            </w:r>
          </w:p>
        </w:tc>
      </w:tr>
    </w:tbl>
    <w:p w:rsidR="00223CC2" w:rsidRPr="00223CC2" w:rsidRDefault="00223CC2" w:rsidP="001518FA">
      <w:pPr>
        <w:spacing w:after="0" w:line="240" w:lineRule="auto"/>
      </w:pPr>
      <w:r w:rsidRPr="00223CC2">
        <w:t xml:space="preserve">В 2014 году деятельность не осуществлялась. </w:t>
      </w:r>
    </w:p>
    <w:p w:rsidR="00223CC2" w:rsidRPr="00223CC2" w:rsidRDefault="00223CC2" w:rsidP="001518FA">
      <w:pPr>
        <w:spacing w:after="0" w:line="240" w:lineRule="auto"/>
      </w:pPr>
    </w:p>
    <w:p w:rsidR="00FA4D0B" w:rsidRPr="00223CC2" w:rsidRDefault="00FA4D0B" w:rsidP="001518FA">
      <w:pPr>
        <w:spacing w:after="0" w:line="240" w:lineRule="auto"/>
      </w:pPr>
      <w:r w:rsidRPr="00223CC2"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23CC2" w:rsidRPr="00223CC2" w:rsidRDefault="00223CC2" w:rsidP="001518FA">
      <w:pPr>
        <w:spacing w:after="0" w:line="240" w:lineRule="auto"/>
      </w:pPr>
      <w:bookmarkStart w:id="0" w:name="_GoBack"/>
      <w:bookmarkEnd w:id="0"/>
      <w:r w:rsidRPr="00223CC2">
        <w:t>В отношении арендованного имущества не устанавливался.</w:t>
      </w:r>
    </w:p>
    <w:p w:rsidR="00FA4D0B" w:rsidRPr="00223CC2" w:rsidRDefault="00FA4D0B" w:rsidP="001518FA">
      <w:pPr>
        <w:spacing w:after="0" w:line="240" w:lineRule="auto"/>
      </w:pPr>
    </w:p>
    <w:p w:rsidR="00FA4D0B" w:rsidRPr="008326C3" w:rsidRDefault="00FA4D0B" w:rsidP="001518FA">
      <w:pPr>
        <w:spacing w:after="0" w:line="240" w:lineRule="auto"/>
      </w:pPr>
      <w:r w:rsidRPr="008326C3">
        <w:t>2. Информация о качестве услуг по передаче</w:t>
      </w:r>
      <w:r w:rsidR="008326C3" w:rsidRPr="008326C3">
        <w:t xml:space="preserve"> </w:t>
      </w:r>
      <w:r w:rsidRPr="008326C3">
        <w:t>электрической энергии</w:t>
      </w:r>
    </w:p>
    <w:p w:rsidR="00FA4D0B" w:rsidRPr="008326C3" w:rsidRDefault="00FA4D0B" w:rsidP="001518FA">
      <w:pPr>
        <w:spacing w:after="0" w:line="240" w:lineRule="auto"/>
      </w:pPr>
    </w:p>
    <w:p w:rsidR="00FA4D0B" w:rsidRPr="008326C3" w:rsidRDefault="00FA4D0B" w:rsidP="001518FA">
      <w:pPr>
        <w:spacing w:after="0" w:line="240" w:lineRule="auto"/>
      </w:pPr>
      <w:r w:rsidRPr="008326C3"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FA4D0B" w:rsidRPr="008326C3" w:rsidRDefault="00FA4D0B" w:rsidP="001518FA">
      <w:pPr>
        <w:spacing w:after="0" w:line="240" w:lineRule="auto"/>
      </w:pPr>
    </w:p>
    <w:tbl>
      <w:tblPr>
        <w:tblW w:w="143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0690"/>
        <w:gridCol w:w="784"/>
        <w:gridCol w:w="1120"/>
        <w:gridCol w:w="1240"/>
      </w:tblGrid>
      <w:tr w:rsidR="00FA4D0B" w:rsidRPr="008326C3" w:rsidTr="000F3CF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lastRenderedPageBreak/>
              <w:t>N</w:t>
            </w:r>
          </w:p>
        </w:tc>
        <w:tc>
          <w:tcPr>
            <w:tcW w:w="10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Значение показателя, годы</w:t>
            </w:r>
          </w:p>
        </w:tc>
      </w:tr>
      <w:tr w:rsidR="00FA4D0B" w:rsidRPr="008326C3" w:rsidTr="000F3CF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</w:p>
        </w:tc>
        <w:tc>
          <w:tcPr>
            <w:tcW w:w="10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1518FA" w:rsidP="001518FA">
            <w:pPr>
              <w:spacing w:after="0" w:line="240" w:lineRule="auto"/>
              <w:contextualSpacing/>
            </w:pPr>
            <w: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8326C3" w:rsidP="001518FA">
            <w:pPr>
              <w:spacing w:after="0" w:line="240" w:lineRule="auto"/>
              <w:contextualSpacing/>
            </w:pPr>
            <w:r w:rsidRPr="008326C3"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Динамика изменения показателя</w:t>
            </w:r>
          </w:p>
        </w:tc>
      </w:tr>
      <w:tr w:rsidR="00FA4D0B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326C3" w:rsidRDefault="00FA4D0B" w:rsidP="001518FA">
            <w:pPr>
              <w:spacing w:after="0" w:line="240" w:lineRule="auto"/>
              <w:contextualSpacing/>
            </w:pPr>
            <w:r w:rsidRPr="008326C3">
              <w:t>5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 xml:space="preserve">Показатель средней продолжительности прекращений </w:t>
            </w:r>
            <w:r>
              <w:t>п</w:t>
            </w:r>
            <w:r w:rsidRPr="008326C3">
              <w:t>ередачи электрической энергии</w:t>
            </w:r>
            <w:proofErr w:type="gramStart"/>
            <w:r w:rsidRPr="008326C3">
              <w:t xml:space="preserve"> (</w:t>
            </w:r>
            <w:r w:rsidRPr="008326C3">
              <w:drawing>
                <wp:inline distT="0" distB="0" distL="0" distR="0" wp14:anchorId="0357D5FE" wp14:editId="5BB916A9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6C3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1.1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 xml:space="preserve">ВН (110 </w:t>
            </w:r>
            <w:proofErr w:type="spellStart"/>
            <w:r w:rsidRPr="008326C3">
              <w:t>кВ</w:t>
            </w:r>
            <w:proofErr w:type="spellEnd"/>
            <w:r w:rsidRPr="008326C3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1.2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СН</w:t>
            </w:r>
            <w:proofErr w:type="gramStart"/>
            <w:r w:rsidRPr="008326C3">
              <w:t>1</w:t>
            </w:r>
            <w:proofErr w:type="gramEnd"/>
            <w:r w:rsidRPr="008326C3">
              <w:t xml:space="preserve"> (35 - 60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1.3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СН</w:t>
            </w:r>
            <w:proofErr w:type="gramStart"/>
            <w:r w:rsidRPr="008326C3">
              <w:t>2</w:t>
            </w:r>
            <w:proofErr w:type="gramEnd"/>
            <w:r w:rsidRPr="008326C3">
              <w:t xml:space="preserve"> (1 - 20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  <w:contextualSpacing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1.4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 xml:space="preserve">НН (до 1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Показатель средней частоты прекращений передачи электрической энергии</w:t>
            </w:r>
            <w:proofErr w:type="gramStart"/>
            <w:r w:rsidRPr="008326C3">
              <w:t xml:space="preserve"> (</w:t>
            </w:r>
            <w:r w:rsidRPr="008326C3">
              <w:drawing>
                <wp:inline distT="0" distB="0" distL="0" distR="0" wp14:anchorId="23F57C91" wp14:editId="1BB87968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6C3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2.1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 xml:space="preserve">ВН (110 </w:t>
            </w:r>
            <w:proofErr w:type="spellStart"/>
            <w:r w:rsidRPr="008326C3">
              <w:t>кВ</w:t>
            </w:r>
            <w:proofErr w:type="spellEnd"/>
            <w:r w:rsidRPr="008326C3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2.2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СН</w:t>
            </w:r>
            <w:proofErr w:type="gramStart"/>
            <w:r w:rsidRPr="008326C3">
              <w:t>1</w:t>
            </w:r>
            <w:proofErr w:type="gramEnd"/>
            <w:r w:rsidRPr="008326C3">
              <w:t xml:space="preserve"> (35 - 60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2.3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СН</w:t>
            </w:r>
            <w:proofErr w:type="gramStart"/>
            <w:r w:rsidRPr="008326C3">
              <w:t>2</w:t>
            </w:r>
            <w:proofErr w:type="gramEnd"/>
            <w:r w:rsidRPr="008326C3">
              <w:t xml:space="preserve"> (1 - 20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2.4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 xml:space="preserve">НН (до 1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8326C3">
              <w:t>) (</w:t>
            </w:r>
            <w:r w:rsidRPr="008326C3">
              <w:drawing>
                <wp:inline distT="0" distB="0" distL="0" distR="0" wp14:anchorId="05979D03" wp14:editId="246F369C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6C3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3.1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 xml:space="preserve">ВН (110 </w:t>
            </w:r>
            <w:proofErr w:type="spellStart"/>
            <w:r w:rsidRPr="008326C3">
              <w:t>кВ</w:t>
            </w:r>
            <w:proofErr w:type="spellEnd"/>
            <w:r w:rsidRPr="008326C3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3.2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СН</w:t>
            </w:r>
            <w:proofErr w:type="gramStart"/>
            <w:r w:rsidRPr="008326C3">
              <w:t>1</w:t>
            </w:r>
            <w:proofErr w:type="gramEnd"/>
            <w:r w:rsidRPr="008326C3">
              <w:t xml:space="preserve"> (35 - 60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3.3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СН</w:t>
            </w:r>
            <w:proofErr w:type="gramStart"/>
            <w:r w:rsidRPr="008326C3">
              <w:t>2</w:t>
            </w:r>
            <w:proofErr w:type="gramEnd"/>
            <w:r w:rsidRPr="008326C3">
              <w:t xml:space="preserve"> (1 - 20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3.4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 xml:space="preserve">НН (до 1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lastRenderedPageBreak/>
              <w:t>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 w:rsidRPr="008326C3">
              <w:t>) (</w:t>
            </w:r>
            <w:r w:rsidRPr="008326C3">
              <w:drawing>
                <wp:inline distT="0" distB="0" distL="0" distR="0" wp14:anchorId="084441A2" wp14:editId="3D968605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6C3">
              <w:t>)</w:t>
            </w:r>
            <w:proofErr w:type="gram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4.1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 xml:space="preserve">ВН (110 </w:t>
            </w:r>
            <w:proofErr w:type="spellStart"/>
            <w:r w:rsidRPr="008326C3">
              <w:t>кВ</w:t>
            </w:r>
            <w:proofErr w:type="spellEnd"/>
            <w:r w:rsidRPr="008326C3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4.2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СН</w:t>
            </w:r>
            <w:proofErr w:type="gramStart"/>
            <w:r w:rsidRPr="008326C3">
              <w:t>1</w:t>
            </w:r>
            <w:proofErr w:type="gramEnd"/>
            <w:r w:rsidRPr="008326C3">
              <w:t xml:space="preserve"> (35 - 60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4.3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СН</w:t>
            </w:r>
            <w:proofErr w:type="gramStart"/>
            <w:r w:rsidRPr="008326C3">
              <w:t>2</w:t>
            </w:r>
            <w:proofErr w:type="gramEnd"/>
            <w:r w:rsidRPr="008326C3">
              <w:t xml:space="preserve"> (1 - 20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4.4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 xml:space="preserve">НН (до 1 </w:t>
            </w:r>
            <w:proofErr w:type="spellStart"/>
            <w:r w:rsidRPr="008326C3">
              <w:t>кВ</w:t>
            </w:r>
            <w:proofErr w:type="spellEnd"/>
            <w:r w:rsidRPr="008326C3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5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  <w:tr w:rsidR="001518FA" w:rsidRPr="008326C3" w:rsidTr="000F3CF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5.1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8326C3" w:rsidRDefault="001518FA" w:rsidP="001518FA">
            <w:pPr>
              <w:spacing w:after="0" w:line="240" w:lineRule="auto"/>
            </w:pPr>
            <w:r w:rsidRPr="008326C3">
              <w:t>-</w:t>
            </w:r>
          </w:p>
        </w:tc>
      </w:tr>
    </w:tbl>
    <w:p w:rsidR="00FA4D0B" w:rsidRDefault="00FA4D0B" w:rsidP="001518FA">
      <w:pPr>
        <w:spacing w:after="0" w:line="240" w:lineRule="auto"/>
        <w:rPr>
          <w:highlight w:val="yellow"/>
        </w:rPr>
      </w:pPr>
    </w:p>
    <w:p w:rsidR="00FA4D0B" w:rsidRPr="001518FA" w:rsidRDefault="00FA4D0B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A4D0B" w:rsidRPr="001518FA" w:rsidRDefault="00FA4D0B" w:rsidP="001518FA">
      <w:pPr>
        <w:spacing w:after="0" w:line="240" w:lineRule="auto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FA4D0B" w:rsidRPr="001518FA" w:rsidTr="008326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Показатель средней продолжительности прекращений передачи электрической энергии, </w:t>
            </w:r>
            <w:r w:rsidRPr="001518FA">
              <w:drawing>
                <wp:inline distT="0" distB="0" distL="0" distR="0" wp14:anchorId="1AF1C6B1" wp14:editId="486023F4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Показатель средней частоты прекращений передачи электрической энергии, </w:t>
            </w:r>
            <w:r w:rsidRPr="001518FA">
              <w:drawing>
                <wp:inline distT="0" distB="0" distL="0" distR="0" wp14:anchorId="2B503590" wp14:editId="3F239AB2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</w:t>
            </w:r>
            <w:r w:rsidRPr="001518FA">
              <w:lastRenderedPageBreak/>
              <w:t>электросетевого хозяйства),</w:t>
            </w:r>
          </w:p>
          <w:p w:rsidR="00FA4D0B" w:rsidRPr="001518FA" w:rsidRDefault="00FA4D0B" w:rsidP="001518FA">
            <w:pPr>
              <w:spacing w:after="0" w:line="240" w:lineRule="auto"/>
            </w:pPr>
            <w:r w:rsidRPr="001518FA">
              <w:drawing>
                <wp:inline distT="0" distB="0" distL="0" distR="0" wp14:anchorId="53F28025" wp14:editId="192AF159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</w:t>
            </w:r>
            <w:r w:rsidRPr="001518FA">
              <w:lastRenderedPageBreak/>
              <w:t>хозяйства),</w:t>
            </w:r>
          </w:p>
          <w:p w:rsidR="00FA4D0B" w:rsidRPr="001518FA" w:rsidRDefault="00FA4D0B" w:rsidP="001518FA">
            <w:pPr>
              <w:spacing w:after="0" w:line="240" w:lineRule="auto"/>
            </w:pPr>
            <w:r w:rsidRPr="001518FA">
              <w:drawing>
                <wp:inline distT="0" distB="0" distL="0" distR="0" wp14:anchorId="1F799802" wp14:editId="16C952CE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lastRenderedPageBreak/>
              <w:t xml:space="preserve">Показатель качества оказания услуг по передаче электрической энергии (отношение общего </w:t>
            </w:r>
            <w:proofErr w:type="gramStart"/>
            <w:r w:rsidRPr="001518FA">
              <w:t>числа зарегистрированных случаев нарушения качества электрической энергии</w:t>
            </w:r>
            <w:proofErr w:type="gramEnd"/>
            <w:r w:rsidRPr="001518FA">
              <w:t xml:space="preserve"> по вине сетевой организации к максимальному количеству потребителей, обслуживаемых такой </w:t>
            </w:r>
            <w:r w:rsidRPr="001518FA">
              <w:lastRenderedPageBreak/>
              <w:t>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lastRenderedPageBreak/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A4D0B" w:rsidRPr="001518FA" w:rsidTr="008326C3">
        <w:trPr>
          <w:trHeight w:val="2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2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1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СН</w:t>
            </w:r>
            <w:proofErr w:type="gramStart"/>
            <w:r w:rsidRPr="001518FA"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</w:p>
        </w:tc>
      </w:tr>
      <w:tr w:rsidR="00FA4D0B" w:rsidRPr="001518FA" w:rsidTr="008326C3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20</w:t>
            </w:r>
          </w:p>
        </w:tc>
      </w:tr>
      <w:tr w:rsidR="00FA4D0B" w:rsidRPr="001518FA" w:rsidTr="008326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ООО «</w:t>
            </w:r>
            <w:proofErr w:type="spellStart"/>
            <w:r w:rsidRPr="001518FA">
              <w:t>НЭсК</w:t>
            </w:r>
            <w:proofErr w:type="spellEnd"/>
            <w:r w:rsidRPr="001518FA"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D33BC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8326C3" w:rsidP="001518FA">
            <w:pPr>
              <w:spacing w:after="0" w:line="240" w:lineRule="auto"/>
            </w:pPr>
            <w:r w:rsidRPr="001518FA">
              <w:t>-</w:t>
            </w:r>
          </w:p>
        </w:tc>
      </w:tr>
    </w:tbl>
    <w:p w:rsidR="00FA4D0B" w:rsidRPr="001518FA" w:rsidRDefault="00FA4D0B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FD33BC" w:rsidRPr="001518FA" w:rsidRDefault="00FD33BC" w:rsidP="001518FA">
      <w:pPr>
        <w:spacing w:after="0" w:line="240" w:lineRule="auto"/>
      </w:pPr>
      <w:r w:rsidRPr="001518FA">
        <w:t>Мероприятия, направленные на повышение качества оказания услуг по передаче электрической энергии, в 2015 году не выполнялись.</w:t>
      </w:r>
    </w:p>
    <w:p w:rsidR="001518FA" w:rsidRPr="001518FA" w:rsidRDefault="001518FA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FA4D0B" w:rsidRDefault="00FD33BC" w:rsidP="001518FA">
      <w:pPr>
        <w:spacing w:after="0" w:line="240" w:lineRule="auto"/>
      </w:pPr>
      <w:r w:rsidRPr="001518FA">
        <w:t>Информация отсутствует.</w:t>
      </w:r>
    </w:p>
    <w:p w:rsidR="001518FA" w:rsidRPr="001518FA" w:rsidRDefault="001518FA" w:rsidP="001518FA">
      <w:pPr>
        <w:spacing w:after="0" w:line="240" w:lineRule="auto"/>
      </w:pPr>
    </w:p>
    <w:p w:rsidR="00FA4D0B" w:rsidRPr="00DA4627" w:rsidRDefault="00FA4D0B" w:rsidP="001518FA">
      <w:pPr>
        <w:spacing w:after="0" w:line="240" w:lineRule="auto"/>
      </w:pPr>
      <w:r w:rsidRPr="00DA4627">
        <w:t>3. Информация о качестве услуг</w:t>
      </w:r>
      <w:r w:rsidR="00FD33BC" w:rsidRPr="00DA4627">
        <w:t xml:space="preserve"> </w:t>
      </w:r>
      <w:r w:rsidRPr="00DA4627">
        <w:t>по технологическому присоединению</w:t>
      </w:r>
    </w:p>
    <w:p w:rsidR="00FA4D0B" w:rsidRPr="00DA4627" w:rsidRDefault="00FA4D0B" w:rsidP="001518FA">
      <w:pPr>
        <w:spacing w:after="0" w:line="240" w:lineRule="auto"/>
      </w:pPr>
      <w:r w:rsidRPr="00DA4627">
        <w:t xml:space="preserve">3.1. </w:t>
      </w:r>
      <w:proofErr w:type="gramStart"/>
      <w:r w:rsidRPr="00DA4627">
        <w:t>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</w:t>
      </w:r>
      <w:proofErr w:type="gramEnd"/>
      <w:r w:rsidRPr="00DA4627">
        <w:t xml:space="preserve"> уровням напряжения на основании инвестиционной программы такой организации, заполняется в произвольной форме.</w:t>
      </w:r>
    </w:p>
    <w:p w:rsidR="00DA4627" w:rsidRDefault="00DA4627" w:rsidP="001518FA">
      <w:pPr>
        <w:spacing w:after="0" w:line="240" w:lineRule="auto"/>
        <w:rPr>
          <w:highlight w:val="yellow"/>
        </w:rPr>
      </w:pPr>
    </w:p>
    <w:tbl>
      <w:tblPr>
        <w:tblW w:w="14832" w:type="dxa"/>
        <w:tblInd w:w="93" w:type="dxa"/>
        <w:tblLook w:val="04A0" w:firstRow="1" w:lastRow="0" w:firstColumn="1" w:lastColumn="0" w:noHBand="0" w:noVBand="1"/>
      </w:tblPr>
      <w:tblGrid>
        <w:gridCol w:w="871"/>
        <w:gridCol w:w="10059"/>
        <w:gridCol w:w="1658"/>
        <w:gridCol w:w="2244"/>
      </w:tblGrid>
      <w:tr w:rsidR="00DA4627" w:rsidRPr="00DA4627" w:rsidTr="000F3CF0">
        <w:trPr>
          <w:trHeight w:val="5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627" w:rsidRPr="00DA4627" w:rsidRDefault="00DA4627" w:rsidP="00223CC2">
            <w:pPr>
              <w:spacing w:after="0" w:line="240" w:lineRule="auto"/>
            </w:pPr>
            <w:r w:rsidRPr="00DA4627">
              <w:t xml:space="preserve">№ </w:t>
            </w:r>
            <w:proofErr w:type="gramStart"/>
            <w:r w:rsidRPr="00DA4627">
              <w:t>п</w:t>
            </w:r>
            <w:proofErr w:type="gramEnd"/>
            <w:r w:rsidRPr="00DA4627">
              <w:t>/п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4627" w:rsidRPr="00DA4627" w:rsidRDefault="00DA4627" w:rsidP="00223CC2">
            <w:pPr>
              <w:spacing w:after="0" w:line="240" w:lineRule="auto"/>
            </w:pPr>
            <w:r w:rsidRPr="00DA4627">
              <w:t>Наименование центра питания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627" w:rsidRPr="00DA4627" w:rsidRDefault="00DA4627" w:rsidP="00223CC2">
            <w:pPr>
              <w:spacing w:after="0" w:line="240" w:lineRule="auto"/>
            </w:pPr>
            <w:r w:rsidRPr="00DA4627">
              <w:t xml:space="preserve">Уровни напряжения центра питания, </w:t>
            </w:r>
            <w:proofErr w:type="spellStart"/>
            <w:r w:rsidRPr="00DA4627">
              <w:t>кВ</w:t>
            </w:r>
            <w:proofErr w:type="spellEnd"/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Текущий резерв максимальной мощности для присоединения потребителей, МВт</w:t>
            </w:r>
          </w:p>
        </w:tc>
      </w:tr>
      <w:tr w:rsidR="00DA4627" w:rsidRPr="00DA4627" w:rsidTr="000F3CF0">
        <w:trPr>
          <w:trHeight w:val="45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223CC2">
            <w:pPr>
              <w:spacing w:after="0" w:line="240" w:lineRule="auto"/>
            </w:pPr>
            <w:r>
              <w:t>1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БКТП №14 ООО "Козловский Молочный Завод"</w:t>
            </w:r>
            <w:r w:rsidRPr="00DA4627">
              <w:tab/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223CC2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2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 КТП СПРК "</w:t>
            </w:r>
            <w:proofErr w:type="spellStart"/>
            <w:r w:rsidRPr="00DA4627">
              <w:t>Киря</w:t>
            </w:r>
            <w:proofErr w:type="spellEnd"/>
            <w:r w:rsidRPr="00DA4627"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3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ТП ООО "Зодчий Лидер"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4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 ТП-91 ОАО "БОН"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6/0,4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5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5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РУ-6 </w:t>
            </w:r>
            <w:proofErr w:type="spellStart"/>
            <w:r w:rsidRPr="00DA4627">
              <w:t>кВ</w:t>
            </w:r>
            <w:proofErr w:type="spellEnd"/>
            <w:r w:rsidRPr="00DA4627">
              <w:t xml:space="preserve"> ПАО "Завод Электроприбор"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6/0,4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lastRenderedPageBreak/>
              <w:t>6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ТП  ООО "Зодчий"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7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 ЗТП №1, 2 "Зодчий - Стиль"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8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  ЗТП № 4 "Зодчий - Центр"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78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9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ТП -218, 245, 251, 257 ООО "Чебоксарская макаронно-кондитерская</w:t>
            </w:r>
            <w:r w:rsidR="000F3CF0">
              <w:t xml:space="preserve"> </w:t>
            </w:r>
            <w:r w:rsidRPr="00DA4627">
              <w:t xml:space="preserve">фабрика "Вавилон"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6/0,4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5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ПС "Северная" ООО "Гидромеханизация"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11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ТП ООО "Завод ЖБИ №1"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12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ТП ОАО "</w:t>
            </w:r>
            <w:proofErr w:type="spellStart"/>
            <w:r w:rsidRPr="00DA4627">
              <w:t>Снабресурсы</w:t>
            </w:r>
            <w:proofErr w:type="spellEnd"/>
            <w:r w:rsidRPr="00DA4627"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6/0,4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13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РУ-10 </w:t>
            </w:r>
            <w:proofErr w:type="spellStart"/>
            <w:r w:rsidRPr="00DA4627">
              <w:t>кВ</w:t>
            </w:r>
            <w:proofErr w:type="spellEnd"/>
            <w:r w:rsidRPr="00DA4627">
              <w:t xml:space="preserve"> ЧПАТП "</w:t>
            </w:r>
            <w:proofErr w:type="spellStart"/>
            <w:r w:rsidRPr="00DA4627">
              <w:t>Чувашавтотранс</w:t>
            </w:r>
            <w:proofErr w:type="spellEnd"/>
            <w:r w:rsidRPr="00DA4627"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5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14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КТПН №113 НПАТП  - филиал ГУП ЧР "</w:t>
            </w:r>
            <w:proofErr w:type="spellStart"/>
            <w:r w:rsidRPr="00DA4627">
              <w:t>Чувашавтранс</w:t>
            </w:r>
            <w:proofErr w:type="spellEnd"/>
            <w:r w:rsidRPr="00DA4627"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5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15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ТП 1,2,3,4,5,6,7,8 ООО "Птицефабрика </w:t>
            </w:r>
            <w:proofErr w:type="spellStart"/>
            <w:r w:rsidRPr="00DA4627">
              <w:t>Акашевская</w:t>
            </w:r>
            <w:proofErr w:type="spellEnd"/>
            <w:r w:rsidRPr="00DA4627"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52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16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Подстанция ООО "</w:t>
            </w:r>
            <w:proofErr w:type="spellStart"/>
            <w:r w:rsidRPr="00DA4627">
              <w:t>Ишлейский</w:t>
            </w:r>
            <w:proofErr w:type="spellEnd"/>
            <w:r w:rsidRPr="00DA4627">
              <w:t xml:space="preserve"> завод </w:t>
            </w:r>
            <w:proofErr w:type="spellStart"/>
            <w:r w:rsidRPr="00DA4627">
              <w:t>высовольтной</w:t>
            </w:r>
            <w:proofErr w:type="spellEnd"/>
            <w:r w:rsidRPr="00DA4627">
              <w:t xml:space="preserve"> аппаратуры"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6/0,4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  <w:tr w:rsidR="00DA4627" w:rsidRPr="00DA4627" w:rsidTr="000F3CF0">
        <w:trPr>
          <w:trHeight w:val="37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17</w:t>
            </w:r>
          </w:p>
        </w:tc>
        <w:tc>
          <w:tcPr>
            <w:tcW w:w="10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 xml:space="preserve">КТП ООО "Агрофирма </w:t>
            </w:r>
            <w:proofErr w:type="spellStart"/>
            <w:r w:rsidRPr="00DA4627">
              <w:t>Таябинка</w:t>
            </w:r>
            <w:proofErr w:type="spellEnd"/>
            <w:r w:rsidRPr="00DA4627">
              <w:t>"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10/0,4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4627" w:rsidRPr="00DA4627" w:rsidRDefault="00DA4627" w:rsidP="00DA4627">
            <w:pPr>
              <w:spacing w:after="0" w:line="240" w:lineRule="auto"/>
            </w:pPr>
            <w:r w:rsidRPr="00DA4627">
              <w:t>0</w:t>
            </w:r>
          </w:p>
        </w:tc>
      </w:tr>
    </w:tbl>
    <w:p w:rsidR="00DA4627" w:rsidRPr="00DA4627" w:rsidRDefault="00DA4627" w:rsidP="001518FA">
      <w:pPr>
        <w:spacing w:after="0" w:line="240" w:lineRule="auto"/>
      </w:pPr>
      <w:r w:rsidRPr="00DA4627">
        <w:t xml:space="preserve">Увеличение мощности по указанным объектам не планируется. </w:t>
      </w:r>
    </w:p>
    <w:p w:rsidR="00DA4627" w:rsidRPr="00FA4D0B" w:rsidRDefault="00DA4627" w:rsidP="001518FA">
      <w:pPr>
        <w:spacing w:after="0" w:line="240" w:lineRule="auto"/>
        <w:rPr>
          <w:highlight w:val="yellow"/>
        </w:rPr>
      </w:pPr>
    </w:p>
    <w:p w:rsidR="00FA4D0B" w:rsidRPr="001518FA" w:rsidRDefault="00FA4D0B" w:rsidP="001518FA">
      <w:pPr>
        <w:spacing w:after="0" w:line="240" w:lineRule="auto"/>
      </w:pPr>
      <w:r w:rsidRPr="001518FA"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1134" w:rsidRPr="001518FA" w:rsidRDefault="00FD1134" w:rsidP="001518FA">
      <w:pPr>
        <w:spacing w:after="0" w:line="240" w:lineRule="auto"/>
      </w:pPr>
      <w:r w:rsidRPr="001518FA">
        <w:t>Мероприятия, направленные на повышение качества оказания услуг по передаче электрической энергии, в 2015 году не выполнялись.</w:t>
      </w:r>
    </w:p>
    <w:p w:rsidR="00FA4D0B" w:rsidRPr="001518FA" w:rsidRDefault="00FA4D0B" w:rsidP="001518FA">
      <w:pPr>
        <w:spacing w:after="0" w:line="240" w:lineRule="auto"/>
      </w:pPr>
      <w:r w:rsidRPr="001518FA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FD1134" w:rsidRPr="001518FA" w:rsidRDefault="00FD1134" w:rsidP="001518FA">
      <w:pPr>
        <w:spacing w:after="0" w:line="240" w:lineRule="auto"/>
      </w:pPr>
      <w:r w:rsidRPr="001518FA">
        <w:t xml:space="preserve">Мероприятия по технологическому присоединению в 2015 году не осуществлялись. </w:t>
      </w:r>
    </w:p>
    <w:p w:rsidR="00FA4D0B" w:rsidRPr="001518FA" w:rsidRDefault="00FA4D0B" w:rsidP="001518FA">
      <w:pPr>
        <w:spacing w:after="0" w:line="240" w:lineRule="auto"/>
      </w:pPr>
      <w:r w:rsidRPr="001518FA">
        <w:t>3.4. Сведения о качестве услуг по технологическому присоединению к электрическим сетям сетевой организации.</w:t>
      </w:r>
    </w:p>
    <w:p w:rsidR="00FA4D0B" w:rsidRPr="00FA4D0B" w:rsidRDefault="00FA4D0B" w:rsidP="001518FA">
      <w:pPr>
        <w:spacing w:after="0" w:line="240" w:lineRule="auto"/>
        <w:rPr>
          <w:highlight w:val="yellow"/>
        </w:rPr>
      </w:pPr>
    </w:p>
    <w:tbl>
      <w:tblPr>
        <w:tblW w:w="1420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018"/>
        <w:gridCol w:w="571"/>
        <w:gridCol w:w="571"/>
        <w:gridCol w:w="1227"/>
        <w:gridCol w:w="571"/>
        <w:gridCol w:w="571"/>
        <w:gridCol w:w="1227"/>
        <w:gridCol w:w="571"/>
        <w:gridCol w:w="571"/>
        <w:gridCol w:w="1227"/>
        <w:gridCol w:w="571"/>
        <w:gridCol w:w="571"/>
        <w:gridCol w:w="1227"/>
        <w:gridCol w:w="571"/>
        <w:gridCol w:w="571"/>
        <w:gridCol w:w="1227"/>
        <w:gridCol w:w="639"/>
      </w:tblGrid>
      <w:tr w:rsidR="00FA4D0B" w:rsidRPr="001518FA" w:rsidTr="001518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Всего</w:t>
            </w:r>
          </w:p>
        </w:tc>
      </w:tr>
      <w:tr w:rsidR="00FA4D0B" w:rsidRPr="001518FA" w:rsidTr="001518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до 15 к</w:t>
            </w:r>
            <w:proofErr w:type="gramStart"/>
            <w:r w:rsidRPr="001518FA">
              <w:t>Вт вкл</w:t>
            </w:r>
            <w:proofErr w:type="gramEnd"/>
            <w:r w:rsidRPr="001518FA"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свыше 15 кВт и до 150 к</w:t>
            </w:r>
            <w:proofErr w:type="gramStart"/>
            <w:r w:rsidRPr="001518FA">
              <w:t>Вт вкл</w:t>
            </w:r>
            <w:proofErr w:type="gramEnd"/>
            <w:r w:rsidRPr="001518FA">
              <w:t>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свыше 150 кВт и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не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</w:p>
        </w:tc>
      </w:tr>
      <w:tr w:rsidR="00FD1134" w:rsidRPr="001518FA" w:rsidTr="001518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</w:p>
        </w:tc>
      </w:tr>
      <w:tr w:rsidR="00FA4D0B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1518FA" w:rsidRDefault="00FA4D0B" w:rsidP="001518FA">
            <w:pPr>
              <w:spacing w:after="0" w:line="240" w:lineRule="auto"/>
            </w:pPr>
            <w:r w:rsidRPr="001518FA">
              <w:t>18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</w:t>
            </w:r>
            <w:r w:rsidRPr="001518FA">
              <w:lastRenderedPageBreak/>
              <w:t>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по вине сторонних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 xml:space="preserve">Число исполненных </w:t>
            </w:r>
            <w:r w:rsidRPr="001518FA">
              <w:lastRenderedPageBreak/>
              <w:t>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lastRenderedPageBreak/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  <w:tr w:rsidR="00FD1134" w:rsidRPr="001518FA" w:rsidTr="00151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34" w:rsidRPr="001518FA" w:rsidRDefault="00FD1134" w:rsidP="001518FA">
            <w:pPr>
              <w:spacing w:after="0" w:line="240" w:lineRule="auto"/>
            </w:pPr>
            <w:r w:rsidRPr="001518FA">
              <w:t>0</w:t>
            </w:r>
          </w:p>
        </w:tc>
      </w:tr>
    </w:tbl>
    <w:p w:rsidR="00FA4D0B" w:rsidRPr="001518FA" w:rsidRDefault="00FA4D0B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FA4D0B" w:rsidRPr="001518FA" w:rsidRDefault="00FA4D0B" w:rsidP="001518FA">
      <w:pPr>
        <w:spacing w:after="0" w:line="240" w:lineRule="auto"/>
      </w:pPr>
    </w:p>
    <w:p w:rsidR="001518FA" w:rsidRPr="001518FA" w:rsidRDefault="001518FA" w:rsidP="001518FA">
      <w:pPr>
        <w:spacing w:after="0" w:line="240" w:lineRule="auto"/>
        <w:sectPr w:rsidR="001518FA" w:rsidRPr="001518FA" w:rsidSect="000F3CF0">
          <w:pgSz w:w="16838" w:h="11906" w:orient="landscape"/>
          <w:pgMar w:top="1133" w:right="1440" w:bottom="284" w:left="1440" w:header="0" w:footer="0" w:gutter="0"/>
          <w:cols w:space="720"/>
          <w:noEndnote/>
        </w:sectPr>
      </w:pPr>
      <w:r w:rsidRPr="001518FA">
        <w:t>Плата за технологическое присоединение к электрическим сетям ООО «</w:t>
      </w:r>
      <w:proofErr w:type="spellStart"/>
      <w:r w:rsidRPr="001518FA">
        <w:t>НЭсК</w:t>
      </w:r>
      <w:proofErr w:type="spellEnd"/>
      <w:r w:rsidRPr="001518FA">
        <w:t xml:space="preserve">» на 2015 год не утверждалась. </w:t>
      </w:r>
    </w:p>
    <w:p w:rsidR="00FA4D0B" w:rsidRPr="000F3CF0" w:rsidRDefault="00FA4D0B" w:rsidP="001518FA">
      <w:pPr>
        <w:spacing w:after="0" w:line="240" w:lineRule="auto"/>
      </w:pPr>
      <w:r w:rsidRPr="000F3CF0">
        <w:lastRenderedPageBreak/>
        <w:t>4. Качество обслуживания</w:t>
      </w:r>
    </w:p>
    <w:p w:rsidR="00FA4D0B" w:rsidRPr="000F3CF0" w:rsidRDefault="00FA4D0B" w:rsidP="001518FA">
      <w:pPr>
        <w:spacing w:after="0" w:line="240" w:lineRule="auto"/>
      </w:pPr>
    </w:p>
    <w:p w:rsidR="00FA4D0B" w:rsidRPr="000F3CF0" w:rsidRDefault="00FA4D0B" w:rsidP="001518FA">
      <w:pPr>
        <w:spacing w:after="0" w:line="240" w:lineRule="auto"/>
      </w:pPr>
      <w:bookmarkStart w:id="1" w:name="Par744"/>
      <w:bookmarkEnd w:id="1"/>
      <w:r w:rsidRPr="000F3CF0">
        <w:t xml:space="preserve">4.1. </w:t>
      </w:r>
      <w:proofErr w:type="gramStart"/>
      <w:r w:rsidRPr="000F3CF0"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0F3CF0">
        <w:t xml:space="preserve"> к году, предшествующему отчетному.</w:t>
      </w:r>
    </w:p>
    <w:p w:rsidR="00FA4D0B" w:rsidRPr="000F3CF0" w:rsidRDefault="00FA4D0B" w:rsidP="001518FA">
      <w:pPr>
        <w:spacing w:after="0" w:line="240" w:lineRule="auto"/>
      </w:pPr>
    </w:p>
    <w:tbl>
      <w:tblPr>
        <w:tblW w:w="14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254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FA4D0B" w:rsidRPr="000F3CF0" w:rsidTr="001518F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Формы обслуживания</w:t>
            </w:r>
          </w:p>
        </w:tc>
      </w:tr>
      <w:tr w:rsidR="00FA4D0B" w:rsidRPr="000F3CF0" w:rsidTr="001518F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Прочее</w:t>
            </w:r>
          </w:p>
        </w:tc>
      </w:tr>
      <w:tr w:rsidR="008975FA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  <w:r w:rsidRPr="000F3CF0"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  <w:r w:rsidRPr="000F3CF0"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  <w:r w:rsidRPr="000F3CF0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  <w:r w:rsidRPr="000F3CF0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  <w:r w:rsidRPr="000F3CF0"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  <w:r w:rsidRPr="000F3CF0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223CC2">
            <w:pPr>
              <w:spacing w:after="0" w:line="240" w:lineRule="auto"/>
            </w:pPr>
            <w:r w:rsidRPr="000F3CF0"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F3CF0" w:rsidRDefault="008975FA" w:rsidP="001518FA">
            <w:pPr>
              <w:spacing w:after="0" w:line="240" w:lineRule="auto"/>
            </w:pPr>
            <w:r w:rsidRPr="000F3CF0">
              <w:t>Динамика изменения показателя, %</w:t>
            </w:r>
          </w:p>
        </w:tc>
      </w:tr>
      <w:tr w:rsidR="00FA4D0B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F3CF0" w:rsidRDefault="00FA4D0B" w:rsidP="001518FA">
            <w:pPr>
              <w:spacing w:after="0" w:line="240" w:lineRule="auto"/>
            </w:pPr>
            <w:r w:rsidRPr="000F3CF0">
              <w:t>17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lastRenderedPageBreak/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1.6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2.6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lastRenderedPageBreak/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 xml:space="preserve">на заключение </w:t>
            </w:r>
            <w:proofErr w:type="gramStart"/>
            <w:r w:rsidRPr="000F3CF0">
              <w:t>договора</w:t>
            </w:r>
            <w:proofErr w:type="gramEnd"/>
            <w:r w:rsidRPr="000F3CF0">
              <w:t xml:space="preserve">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  <w:tr w:rsidR="000F3CF0" w:rsidRPr="000F3CF0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3.4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 w:rsidP="001518FA">
            <w:pPr>
              <w:spacing w:after="0" w:line="240" w:lineRule="auto"/>
            </w:pPr>
            <w:r w:rsidRPr="000F3CF0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F3CF0" w:rsidRDefault="000F3CF0">
            <w:r w:rsidRPr="000F3CF0">
              <w:t>-</w:t>
            </w:r>
          </w:p>
        </w:tc>
      </w:tr>
    </w:tbl>
    <w:p w:rsidR="00FA4D0B" w:rsidRPr="00FA4D0B" w:rsidRDefault="00FA4D0B" w:rsidP="001518FA">
      <w:pPr>
        <w:spacing w:after="0" w:line="240" w:lineRule="auto"/>
        <w:rPr>
          <w:highlight w:val="yellow"/>
        </w:rPr>
      </w:pPr>
    </w:p>
    <w:p w:rsidR="00FA4D0B" w:rsidRPr="008975FA" w:rsidRDefault="00FA4D0B" w:rsidP="001518FA">
      <w:pPr>
        <w:spacing w:after="0" w:line="240" w:lineRule="auto"/>
      </w:pPr>
      <w:r w:rsidRPr="008975FA">
        <w:t>4.2 Информация о деятельности офисов обслуживания потребителей.</w:t>
      </w:r>
    </w:p>
    <w:p w:rsidR="00FA4D0B" w:rsidRPr="00FA4D0B" w:rsidRDefault="00FA4D0B" w:rsidP="001518FA">
      <w:pPr>
        <w:spacing w:after="0" w:line="240" w:lineRule="auto"/>
        <w:rPr>
          <w:highlight w:val="yellow"/>
        </w:rPr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2554"/>
        <w:gridCol w:w="1386"/>
        <w:gridCol w:w="1176"/>
        <w:gridCol w:w="1218"/>
        <w:gridCol w:w="1973"/>
      </w:tblGrid>
      <w:tr w:rsidR="00FA4D0B" w:rsidRPr="00FA4D0B" w:rsidTr="000F3CF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Режим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A4D0B" w:rsidRPr="00FA4D0B" w:rsidTr="000F3CF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11</w:t>
            </w:r>
          </w:p>
        </w:tc>
      </w:tr>
      <w:tr w:rsidR="00FA4D0B" w:rsidRPr="00FA4D0B" w:rsidTr="000F3CF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ООО «</w:t>
            </w:r>
            <w:proofErr w:type="spellStart"/>
            <w:r w:rsidRPr="008975FA">
              <w:t>НЭсК</w:t>
            </w:r>
            <w:proofErr w:type="spellEnd"/>
            <w:r w:rsidRPr="008975FA"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центр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г. Чебоксары, ул. Энгельса, 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8975FA" w:rsidRDefault="008975FA" w:rsidP="008975FA">
            <w:pPr>
              <w:spacing w:after="0" w:line="240" w:lineRule="auto"/>
            </w:pPr>
            <w:r w:rsidRPr="008975FA">
              <w:t xml:space="preserve">8-800-2345-021, </w:t>
            </w:r>
          </w:p>
          <w:p w:rsidR="00FA4D0B" w:rsidRPr="008975FA" w:rsidRDefault="008975FA" w:rsidP="008975FA">
            <w:pPr>
              <w:spacing w:after="0" w:line="240" w:lineRule="auto"/>
              <w:rPr>
                <w:lang w:val="en-US"/>
              </w:rPr>
            </w:pPr>
            <w:r w:rsidRPr="008975FA">
              <w:t xml:space="preserve">(8352)551566, </w:t>
            </w:r>
            <w:r w:rsidRPr="008975FA">
              <w:rPr>
                <w:lang w:val="en-US"/>
              </w:rPr>
              <w:t>nesc21@nesc21.ru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с</w:t>
            </w:r>
            <w:r w:rsidRPr="008975FA">
              <w:rPr>
                <w:lang w:val="en-US"/>
              </w:rPr>
              <w:t xml:space="preserve"> 08-00 </w:t>
            </w:r>
            <w:r w:rsidRPr="008975FA">
              <w:t>до 17-00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согласно Приложению № 3 к Единым стандартам качества обслуживания сетевыми организациями потребителей услуг сетевых организаций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975FA" w:rsidP="001518FA">
            <w:pPr>
              <w:spacing w:after="0" w:line="240" w:lineRule="auto"/>
            </w:pPr>
            <w:r w:rsidRPr="008975FA">
              <w:t>0</w:t>
            </w:r>
          </w:p>
        </w:tc>
      </w:tr>
    </w:tbl>
    <w:p w:rsidR="008975FA" w:rsidRDefault="008975FA" w:rsidP="001518FA">
      <w:pPr>
        <w:spacing w:after="0" w:line="240" w:lineRule="auto"/>
      </w:pPr>
    </w:p>
    <w:p w:rsidR="000F3CF0" w:rsidRDefault="000F3CF0" w:rsidP="008975FA">
      <w:pPr>
        <w:keepNext/>
        <w:spacing w:after="0" w:line="240" w:lineRule="auto"/>
      </w:pPr>
    </w:p>
    <w:p w:rsidR="000F3CF0" w:rsidRDefault="000F3CF0" w:rsidP="008975FA">
      <w:pPr>
        <w:keepNext/>
        <w:spacing w:after="0" w:line="240" w:lineRule="auto"/>
      </w:pPr>
    </w:p>
    <w:p w:rsidR="000F3CF0" w:rsidRDefault="000F3CF0" w:rsidP="008975FA">
      <w:pPr>
        <w:keepNext/>
        <w:spacing w:after="0" w:line="240" w:lineRule="auto"/>
      </w:pPr>
    </w:p>
    <w:p w:rsidR="000F3CF0" w:rsidRDefault="000F3CF0" w:rsidP="008975FA">
      <w:pPr>
        <w:keepNext/>
        <w:spacing w:after="0" w:line="240" w:lineRule="auto"/>
      </w:pPr>
    </w:p>
    <w:p w:rsidR="00FA4D0B" w:rsidRPr="008975FA" w:rsidRDefault="00FA4D0B" w:rsidP="008975FA">
      <w:pPr>
        <w:keepNext/>
        <w:spacing w:after="0" w:line="240" w:lineRule="auto"/>
      </w:pPr>
      <w:r w:rsidRPr="008975FA">
        <w:t>4.3. Информация о заочном обслуживании потребителей посредством телефонной связи.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0558"/>
        <w:gridCol w:w="1294"/>
        <w:gridCol w:w="2108"/>
      </w:tblGrid>
      <w:tr w:rsidR="00FA4D0B" w:rsidRPr="008975FA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N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</w:p>
        </w:tc>
      </w:tr>
      <w:tr w:rsidR="00FA4D0B" w:rsidRPr="008975FA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1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Перечень номеров телефонов, выделенных для обслуживания потребителей:</w:t>
            </w:r>
          </w:p>
          <w:p w:rsidR="00FA4D0B" w:rsidRPr="008975FA" w:rsidRDefault="00FA4D0B" w:rsidP="001518FA">
            <w:pPr>
              <w:spacing w:after="0" w:line="240" w:lineRule="auto"/>
            </w:pPr>
            <w:r w:rsidRPr="008975FA">
              <w:t>Номер телефона по вопросам энергоснабжения:</w:t>
            </w:r>
          </w:p>
          <w:p w:rsidR="00FA4D0B" w:rsidRPr="008975FA" w:rsidRDefault="00FA4D0B" w:rsidP="001518FA">
            <w:pPr>
              <w:spacing w:after="0" w:line="240" w:lineRule="auto"/>
            </w:pPr>
            <w:r w:rsidRPr="008975FA"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D" w:rsidRPr="008975FA" w:rsidRDefault="005048DD" w:rsidP="001518FA">
            <w:pPr>
              <w:spacing w:after="0" w:line="240" w:lineRule="auto"/>
            </w:pPr>
          </w:p>
          <w:p w:rsidR="005048DD" w:rsidRPr="008975FA" w:rsidRDefault="005048DD" w:rsidP="001518FA">
            <w:pPr>
              <w:spacing w:after="0" w:line="240" w:lineRule="auto"/>
            </w:pPr>
          </w:p>
          <w:p w:rsidR="00FA4D0B" w:rsidRPr="008975FA" w:rsidRDefault="005048DD" w:rsidP="001518FA">
            <w:pPr>
              <w:spacing w:after="0" w:line="240" w:lineRule="auto"/>
            </w:pPr>
            <w:r w:rsidRPr="008975FA">
              <w:t xml:space="preserve">8-800-2345-021, </w:t>
            </w:r>
          </w:p>
          <w:p w:rsidR="005048DD" w:rsidRPr="008975FA" w:rsidRDefault="005048DD" w:rsidP="001518FA">
            <w:pPr>
              <w:spacing w:after="0" w:line="240" w:lineRule="auto"/>
            </w:pPr>
            <w:r w:rsidRPr="008975FA">
              <w:t>(8352)551566</w:t>
            </w:r>
          </w:p>
        </w:tc>
      </w:tr>
      <w:tr w:rsidR="00FA4D0B" w:rsidRPr="008975FA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2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5048DD" w:rsidP="001518FA">
            <w:pPr>
              <w:spacing w:after="0" w:line="240" w:lineRule="auto"/>
            </w:pPr>
            <w:r w:rsidRPr="008975FA">
              <w:t>1</w:t>
            </w:r>
          </w:p>
        </w:tc>
      </w:tr>
      <w:tr w:rsidR="00FA4D0B" w:rsidRPr="008975FA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2.1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5048DD" w:rsidP="001518FA">
            <w:pPr>
              <w:spacing w:after="0" w:line="240" w:lineRule="auto"/>
            </w:pPr>
            <w:r w:rsidRPr="008975FA">
              <w:t>1</w:t>
            </w:r>
          </w:p>
        </w:tc>
      </w:tr>
      <w:tr w:rsidR="00FA4D0B" w:rsidRPr="008975FA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2.2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5048DD" w:rsidP="001518FA">
            <w:pPr>
              <w:spacing w:after="0" w:line="240" w:lineRule="auto"/>
            </w:pPr>
            <w:r w:rsidRPr="008975FA">
              <w:t>0</w:t>
            </w:r>
          </w:p>
        </w:tc>
      </w:tr>
      <w:tr w:rsidR="00FA4D0B" w:rsidRPr="008975FA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3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326C3" w:rsidP="001518FA">
            <w:pPr>
              <w:spacing w:after="0" w:line="240" w:lineRule="auto"/>
            </w:pPr>
            <w:r w:rsidRPr="008975FA">
              <w:t>0,5</w:t>
            </w:r>
          </w:p>
        </w:tc>
      </w:tr>
      <w:tr w:rsidR="00FA4D0B" w:rsidRPr="008975FA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4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FA4D0B" w:rsidP="001518FA">
            <w:pPr>
              <w:spacing w:after="0" w:line="240" w:lineRule="auto"/>
            </w:pPr>
            <w:r w:rsidRPr="008975FA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8975FA" w:rsidRDefault="008326C3" w:rsidP="001518FA">
            <w:pPr>
              <w:spacing w:after="0" w:line="240" w:lineRule="auto"/>
            </w:pPr>
            <w:r w:rsidRPr="008975FA">
              <w:t>1</w:t>
            </w:r>
          </w:p>
        </w:tc>
      </w:tr>
    </w:tbl>
    <w:p w:rsidR="00FA4D0B" w:rsidRPr="00FA4D0B" w:rsidRDefault="00FA4D0B" w:rsidP="001518FA">
      <w:pPr>
        <w:spacing w:after="0" w:line="240" w:lineRule="auto"/>
        <w:rPr>
          <w:highlight w:val="yellow"/>
        </w:rPr>
      </w:pPr>
    </w:p>
    <w:p w:rsidR="00FA4D0B" w:rsidRPr="001518FA" w:rsidRDefault="00FA4D0B" w:rsidP="001518FA">
      <w:pPr>
        <w:spacing w:after="0" w:line="240" w:lineRule="auto"/>
      </w:pPr>
      <w:r w:rsidRPr="001518FA"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44" w:history="1">
        <w:r w:rsidRPr="001518FA">
          <w:rPr>
            <w:rStyle w:val="a3"/>
          </w:rPr>
          <w:t>пунктом 4.1</w:t>
        </w:r>
      </w:hyperlink>
      <w:r w:rsidRPr="001518FA">
        <w:t xml:space="preserve"> Информации о качестве обслуживания потребителей услуг.</w:t>
      </w:r>
    </w:p>
    <w:p w:rsidR="005048DD" w:rsidRPr="001518FA" w:rsidRDefault="005048DD" w:rsidP="001518FA">
      <w:pPr>
        <w:spacing w:after="0" w:line="240" w:lineRule="auto"/>
      </w:pPr>
      <w:r w:rsidRPr="001518FA">
        <w:t>Категория обращений, в которой зарегистрировано наибольшее число обращений в 2015 году – о деятельности сетевой организации.</w:t>
      </w:r>
    </w:p>
    <w:p w:rsidR="001518FA" w:rsidRPr="001518FA" w:rsidRDefault="001518FA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048DD" w:rsidRPr="001518FA" w:rsidRDefault="005048DD" w:rsidP="001518FA">
      <w:pPr>
        <w:spacing w:after="0" w:line="240" w:lineRule="auto"/>
      </w:pPr>
      <w:r w:rsidRPr="001518FA">
        <w:t>Дополнительных услуг, помимо услуг, указанных в Единых стандартах качества обслуживания сетевыми организациями потребителей сетевых организаций ООО «</w:t>
      </w:r>
      <w:proofErr w:type="spellStart"/>
      <w:r w:rsidRPr="001518FA">
        <w:t>НЭсК</w:t>
      </w:r>
      <w:proofErr w:type="spellEnd"/>
      <w:r w:rsidRPr="001518FA">
        <w:t>» не оказывает.</w:t>
      </w:r>
    </w:p>
    <w:p w:rsidR="001518FA" w:rsidRPr="001518FA" w:rsidRDefault="001518FA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 xml:space="preserve">4.6. </w:t>
      </w:r>
      <w:proofErr w:type="gramStart"/>
      <w:r w:rsidRPr="001518FA"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 w:rsidRPr="001518FA">
          <w:rPr>
            <w:rStyle w:val="a3"/>
          </w:rPr>
          <w:t>законом</w:t>
        </w:r>
      </w:hyperlink>
      <w:r w:rsidRPr="001518FA">
        <w:t xml:space="preserve"> от 12 января 1995 г. N 5-ФЗ "О ветеранах", </w:t>
      </w:r>
      <w:r w:rsidRPr="001518FA">
        <w:lastRenderedPageBreak/>
        <w:t xml:space="preserve">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 w:rsidRPr="001518FA">
          <w:rPr>
            <w:rStyle w:val="a3"/>
          </w:rPr>
          <w:t>Законом</w:t>
        </w:r>
      </w:hyperlink>
      <w:r w:rsidRPr="001518FA">
        <w:t xml:space="preserve"> Российской Федерации от 15.05.1991 N 1244-1 "О</w:t>
      </w:r>
      <w:proofErr w:type="gramEnd"/>
      <w:r w:rsidRPr="001518FA">
        <w:t xml:space="preserve"> социальной защите граждан, подвергшихся воздействию радиации вследствие катастрофы на Чернобыльской АЭС".</w:t>
      </w:r>
    </w:p>
    <w:p w:rsidR="005048DD" w:rsidRPr="001518FA" w:rsidRDefault="005048DD" w:rsidP="001518FA">
      <w:pPr>
        <w:spacing w:after="0" w:line="240" w:lineRule="auto"/>
      </w:pPr>
      <w:r w:rsidRPr="001518FA">
        <w:t>Мероприяти</w:t>
      </w:r>
      <w:r w:rsidR="008326C3" w:rsidRPr="001518FA">
        <w:t>я,</w:t>
      </w:r>
      <w:r w:rsidRPr="001518FA">
        <w:t xml:space="preserve"> направленны</w:t>
      </w:r>
      <w:r w:rsidR="008326C3" w:rsidRPr="001518FA">
        <w:t>е</w:t>
      </w:r>
      <w:r w:rsidRPr="001518FA">
        <w:t xml:space="preserve"> на повышение качества обслуживания </w:t>
      </w:r>
      <w:r w:rsidR="008326C3" w:rsidRPr="001518FA">
        <w:t xml:space="preserve">указанных групп </w:t>
      </w:r>
      <w:r w:rsidRPr="001518FA">
        <w:t>потребителей</w:t>
      </w:r>
      <w:r w:rsidR="008326C3" w:rsidRPr="001518FA">
        <w:t>,</w:t>
      </w:r>
      <w:r w:rsidRPr="001518FA">
        <w:t xml:space="preserve"> в 2015 году не выполнял</w:t>
      </w:r>
      <w:r w:rsidR="008326C3" w:rsidRPr="001518FA">
        <w:t>и</w:t>
      </w:r>
      <w:r w:rsidRPr="001518FA">
        <w:t>сь.</w:t>
      </w:r>
    </w:p>
    <w:p w:rsidR="000F3CF0" w:rsidRDefault="000F3CF0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FA4D0B" w:rsidRPr="001518FA" w:rsidRDefault="00FA4D0B" w:rsidP="001518FA">
      <w:pPr>
        <w:spacing w:after="0" w:line="240" w:lineRule="auto"/>
      </w:pPr>
      <w:r w:rsidRPr="001518FA">
        <w:t>Оценка качества обслуживания осуществляется по 10-бальной шкале, где 1 – минимальная оценка, 10 – максимальная оценка.</w:t>
      </w:r>
    </w:p>
    <w:p w:rsidR="00FA4D0B" w:rsidRDefault="00FA4D0B" w:rsidP="001518FA">
      <w:pPr>
        <w:spacing w:after="0" w:line="240" w:lineRule="auto"/>
        <w:ind w:firstLine="708"/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180"/>
        <w:gridCol w:w="1672"/>
      </w:tblGrid>
      <w:tr w:rsidR="00FA4D0B" w:rsidTr="000F3CF0">
        <w:tc>
          <w:tcPr>
            <w:tcW w:w="720" w:type="dxa"/>
          </w:tcPr>
          <w:p w:rsidR="00FA4D0B" w:rsidRDefault="00FA4D0B" w:rsidP="001518F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180" w:type="dxa"/>
          </w:tcPr>
          <w:p w:rsidR="00FA4D0B" w:rsidRDefault="00FA4D0B" w:rsidP="001518FA">
            <w:pPr>
              <w:spacing w:after="0" w:line="240" w:lineRule="auto"/>
              <w:jc w:val="center"/>
            </w:pPr>
            <w:r>
              <w:t>Критерий</w:t>
            </w:r>
          </w:p>
        </w:tc>
        <w:tc>
          <w:tcPr>
            <w:tcW w:w="1672" w:type="dxa"/>
          </w:tcPr>
          <w:p w:rsidR="00FA4D0B" w:rsidRDefault="00FA4D0B" w:rsidP="001518FA">
            <w:pPr>
              <w:spacing w:after="0" w:line="240" w:lineRule="auto"/>
              <w:jc w:val="center"/>
            </w:pPr>
            <w:r>
              <w:t>Средний балл</w:t>
            </w:r>
          </w:p>
        </w:tc>
      </w:tr>
      <w:tr w:rsidR="00FA4D0B" w:rsidTr="000F3CF0">
        <w:tc>
          <w:tcPr>
            <w:tcW w:w="720" w:type="dxa"/>
          </w:tcPr>
          <w:p w:rsidR="00FA4D0B" w:rsidRDefault="00FA4D0B" w:rsidP="001518FA">
            <w:pPr>
              <w:spacing w:after="0" w:line="240" w:lineRule="auto"/>
            </w:pPr>
            <w:r>
              <w:t>1.</w:t>
            </w:r>
          </w:p>
        </w:tc>
        <w:tc>
          <w:tcPr>
            <w:tcW w:w="12180" w:type="dxa"/>
          </w:tcPr>
          <w:p w:rsidR="00FA4D0B" w:rsidRPr="00D214DC" w:rsidRDefault="00FA4D0B" w:rsidP="001518FA">
            <w:pPr>
              <w:spacing w:after="0" w:line="240" w:lineRule="auto"/>
            </w:pPr>
            <w:r w:rsidRPr="00D214DC">
              <w:t xml:space="preserve">Полнота и доступность информации о деятельности </w:t>
            </w:r>
          </w:p>
        </w:tc>
        <w:tc>
          <w:tcPr>
            <w:tcW w:w="1672" w:type="dxa"/>
          </w:tcPr>
          <w:p w:rsidR="00FA4D0B" w:rsidRDefault="00FA4D0B" w:rsidP="001518F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A4D0B" w:rsidTr="000F3CF0">
        <w:tc>
          <w:tcPr>
            <w:tcW w:w="720" w:type="dxa"/>
          </w:tcPr>
          <w:p w:rsidR="00FA4D0B" w:rsidRDefault="005048DD" w:rsidP="001518FA">
            <w:pPr>
              <w:spacing w:after="0" w:line="240" w:lineRule="auto"/>
            </w:pPr>
            <w:r>
              <w:t>2</w:t>
            </w:r>
            <w:r w:rsidR="00FA4D0B">
              <w:t>.</w:t>
            </w:r>
          </w:p>
        </w:tc>
        <w:tc>
          <w:tcPr>
            <w:tcW w:w="12180" w:type="dxa"/>
          </w:tcPr>
          <w:p w:rsidR="00FA4D0B" w:rsidRPr="00D214DC" w:rsidRDefault="00FA4D0B" w:rsidP="001518FA">
            <w:pPr>
              <w:spacing w:after="0" w:line="240" w:lineRule="auto"/>
            </w:pPr>
            <w:r w:rsidRPr="00D214DC">
              <w:t>Территориальная доступность пункт</w:t>
            </w:r>
            <w:r>
              <w:t>ов</w:t>
            </w:r>
            <w:r w:rsidRPr="00D214DC">
              <w:t xml:space="preserve"> обслуживания клиентов</w:t>
            </w:r>
          </w:p>
        </w:tc>
        <w:tc>
          <w:tcPr>
            <w:tcW w:w="1672" w:type="dxa"/>
          </w:tcPr>
          <w:p w:rsidR="00FA4D0B" w:rsidRDefault="00FA4D0B" w:rsidP="001518FA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FA4D0B" w:rsidTr="000F3CF0">
        <w:tc>
          <w:tcPr>
            <w:tcW w:w="720" w:type="dxa"/>
          </w:tcPr>
          <w:p w:rsidR="00FA4D0B" w:rsidRDefault="005048DD" w:rsidP="001518FA">
            <w:pPr>
              <w:spacing w:after="0" w:line="240" w:lineRule="auto"/>
            </w:pPr>
            <w:r>
              <w:t>3</w:t>
            </w:r>
            <w:r w:rsidR="00FA4D0B">
              <w:t>.</w:t>
            </w:r>
          </w:p>
        </w:tc>
        <w:tc>
          <w:tcPr>
            <w:tcW w:w="12180" w:type="dxa"/>
          </w:tcPr>
          <w:p w:rsidR="00FA4D0B" w:rsidRPr="00D214DC" w:rsidRDefault="00FA4D0B" w:rsidP="001518FA">
            <w:pPr>
              <w:spacing w:after="0" w:line="240" w:lineRule="auto"/>
            </w:pPr>
            <w:r w:rsidRPr="00D214DC">
              <w:t>Уровень обслуживания по вопросам передачи электроэнергии</w:t>
            </w:r>
          </w:p>
        </w:tc>
        <w:tc>
          <w:tcPr>
            <w:tcW w:w="1672" w:type="dxa"/>
          </w:tcPr>
          <w:p w:rsidR="00FA4D0B" w:rsidRDefault="008975FA" w:rsidP="001518FA">
            <w:pPr>
              <w:spacing w:after="0" w:line="240" w:lineRule="auto"/>
              <w:jc w:val="center"/>
            </w:pPr>
            <w:r>
              <w:t>9,5</w:t>
            </w:r>
          </w:p>
        </w:tc>
      </w:tr>
    </w:tbl>
    <w:p w:rsidR="00FA4D0B" w:rsidRDefault="00FA4D0B" w:rsidP="001518FA">
      <w:pPr>
        <w:spacing w:after="0" w:line="240" w:lineRule="auto"/>
        <w:rPr>
          <w:highlight w:val="yellow"/>
        </w:rPr>
      </w:pPr>
    </w:p>
    <w:p w:rsidR="00FA4D0B" w:rsidRPr="001518FA" w:rsidRDefault="00FA4D0B" w:rsidP="001518FA">
      <w:pPr>
        <w:spacing w:after="0" w:line="240" w:lineRule="auto"/>
      </w:pPr>
    </w:p>
    <w:p w:rsidR="00FA4D0B" w:rsidRPr="001518FA" w:rsidRDefault="00FA4D0B" w:rsidP="001518FA">
      <w:pPr>
        <w:spacing w:after="0" w:line="240" w:lineRule="auto"/>
      </w:pPr>
      <w:r w:rsidRPr="001518FA">
        <w:t>4.8. Мероприятия, выполняемые сетевой организацией в целях повышения качества обслуживания потребителей.</w:t>
      </w:r>
    </w:p>
    <w:p w:rsidR="008326C3" w:rsidRPr="001518FA" w:rsidRDefault="008326C3" w:rsidP="001518FA">
      <w:pPr>
        <w:spacing w:after="0" w:line="240" w:lineRule="auto"/>
      </w:pPr>
      <w:r w:rsidRPr="001518FA">
        <w:t>Мероприятия, направленные на повышение качества обслуживания потребителей, в 2015 году не выполнялись.</w:t>
      </w:r>
    </w:p>
    <w:p w:rsidR="005048DD" w:rsidRPr="001518FA" w:rsidRDefault="005048DD" w:rsidP="001518FA">
      <w:pPr>
        <w:spacing w:after="0" w:line="240" w:lineRule="auto"/>
      </w:pPr>
    </w:p>
    <w:p w:rsidR="00FA4D0B" w:rsidRPr="008975FA" w:rsidRDefault="00FA4D0B" w:rsidP="001518FA">
      <w:pPr>
        <w:spacing w:after="0" w:line="240" w:lineRule="auto"/>
      </w:pPr>
      <w:r w:rsidRPr="008975FA">
        <w:t>4.9. Информация по обращениям потребителей.</w:t>
      </w:r>
    </w:p>
    <w:p w:rsidR="00FA4D0B" w:rsidRPr="00FA4D0B" w:rsidRDefault="00FA4D0B" w:rsidP="001518FA">
      <w:pPr>
        <w:spacing w:after="0" w:line="240" w:lineRule="auto"/>
      </w:pPr>
    </w:p>
    <w:p w:rsidR="008326C3" w:rsidRPr="008326C3" w:rsidRDefault="008326C3" w:rsidP="0015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обращениям потребителей</w:t>
      </w:r>
    </w:p>
    <w:p w:rsidR="008326C3" w:rsidRPr="008326C3" w:rsidRDefault="008326C3" w:rsidP="0015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3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794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</w:tblGrid>
      <w:tr w:rsidR="008326C3" w:rsidRPr="008326C3" w:rsidTr="001518FA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 обращения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</w:t>
            </w:r>
          </w:p>
        </w:tc>
      </w:tr>
      <w:tr w:rsidR="008326C3" w:rsidRPr="008326C3" w:rsidTr="001518FA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Очное обращение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</w:t>
            </w:r>
          </w:p>
        </w:tc>
      </w:tr>
      <w:tr w:rsidR="008326C3" w:rsidRPr="008326C3" w:rsidTr="001518FA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8326C3" w:rsidRPr="008326C3" w:rsidTr="001518FA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08.12.</w:t>
            </w:r>
          </w:p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326C3" w:rsidRPr="008326C3" w:rsidRDefault="008326C3" w:rsidP="00151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6C3" w:rsidRPr="008326C3" w:rsidRDefault="008326C3" w:rsidP="00151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8326C3" w:rsidRPr="008326C3" w:rsidTr="001518FA">
        <w:tc>
          <w:tcPr>
            <w:tcW w:w="6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8326C3" w:rsidRPr="008326C3" w:rsidTr="001518F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Планируемые мероприятия по результатам обращения</w:t>
            </w:r>
          </w:p>
        </w:tc>
      </w:tr>
      <w:tr w:rsidR="008326C3" w:rsidRPr="008326C3" w:rsidTr="001518F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8326C3" w:rsidRPr="008326C3" w:rsidTr="001518F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8326C3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26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622F0F" w:rsidRDefault="00622F0F" w:rsidP="001518FA">
      <w:pPr>
        <w:spacing w:after="0" w:line="240" w:lineRule="auto"/>
      </w:pPr>
    </w:p>
    <w:sectPr w:rsidR="00622F0F" w:rsidSect="00FA4D0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0B"/>
    <w:rsid w:val="000F3CF0"/>
    <w:rsid w:val="001518FA"/>
    <w:rsid w:val="00223CC2"/>
    <w:rsid w:val="005048DD"/>
    <w:rsid w:val="0058200F"/>
    <w:rsid w:val="00622F0F"/>
    <w:rsid w:val="00763D9E"/>
    <w:rsid w:val="008326C3"/>
    <w:rsid w:val="008975FA"/>
    <w:rsid w:val="00DA4627"/>
    <w:rsid w:val="00FA4D0B"/>
    <w:rsid w:val="00FD1134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3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3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59D4B04C257EC814351AAF603D0B434D461E5C978860A6CF96896936693E69D260054000AF8A6CFCy7o4K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9D4B04C257EC814351AAF603D0B434D461E5C95806BA6CF9689693669y3oE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Корнилова</cp:lastModifiedBy>
  <cp:revision>1</cp:revision>
  <dcterms:created xsi:type="dcterms:W3CDTF">2016-05-04T10:40:00Z</dcterms:created>
  <dcterms:modified xsi:type="dcterms:W3CDTF">2016-05-04T12:25:00Z</dcterms:modified>
</cp:coreProperties>
</file>