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28" w:rsidRDefault="00BA0F28" w:rsidP="00BA0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зон деятельности ООО «</w:t>
      </w:r>
      <w:proofErr w:type="spellStart"/>
      <w:r>
        <w:rPr>
          <w:b/>
          <w:sz w:val="28"/>
          <w:szCs w:val="28"/>
        </w:rPr>
        <w:t>НЭсК</w:t>
      </w:r>
      <w:proofErr w:type="spellEnd"/>
      <w:r>
        <w:rPr>
          <w:b/>
          <w:sz w:val="28"/>
          <w:szCs w:val="28"/>
        </w:rPr>
        <w:t>»</w:t>
      </w:r>
    </w:p>
    <w:p w:rsidR="0045141B" w:rsidRDefault="00BA0F28" w:rsidP="00BA0F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с детализацией по населенным пу</w:t>
      </w:r>
      <w:r w:rsidR="00820B5E">
        <w:rPr>
          <w:b/>
          <w:sz w:val="28"/>
          <w:szCs w:val="28"/>
        </w:rPr>
        <w:t>нктам и районам городов на 01.01.2016</w:t>
      </w:r>
      <w:r>
        <w:rPr>
          <w:b/>
          <w:sz w:val="28"/>
          <w:szCs w:val="28"/>
        </w:rPr>
        <w:t xml:space="preserve"> г</w:t>
      </w:r>
    </w:p>
    <w:p w:rsidR="00BA0F28" w:rsidRDefault="00BA0F28" w:rsidP="00BA0F28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3686"/>
        <w:gridCol w:w="3963"/>
      </w:tblGrid>
      <w:tr w:rsidR="00BA0F28" w:rsidTr="008D709D">
        <w:trPr>
          <w:trHeight w:val="609"/>
          <w:jc w:val="center"/>
        </w:trPr>
        <w:tc>
          <w:tcPr>
            <w:tcW w:w="976" w:type="dxa"/>
            <w:vAlign w:val="center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686" w:type="dxa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Обслуживаемый административный район</w:t>
            </w:r>
          </w:p>
          <w:p w:rsidR="00BA0F28" w:rsidRDefault="00BA0F28" w:rsidP="00BA0F28">
            <w:pPr>
              <w:pStyle w:val="a3"/>
              <w:ind w:left="0"/>
              <w:jc w:val="center"/>
            </w:pPr>
          </w:p>
        </w:tc>
        <w:tc>
          <w:tcPr>
            <w:tcW w:w="3963" w:type="dxa"/>
            <w:vAlign w:val="center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Наименование населенного пункта</w:t>
            </w:r>
          </w:p>
          <w:p w:rsidR="00BA0F28" w:rsidRDefault="00BA0F28" w:rsidP="00BA0F28">
            <w:pPr>
              <w:pStyle w:val="a3"/>
              <w:ind w:left="0"/>
              <w:jc w:val="center"/>
            </w:pP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Республика Чувашия, г. Чебоксары</w:t>
            </w:r>
          </w:p>
        </w:tc>
        <w:tc>
          <w:tcPr>
            <w:tcW w:w="3963" w:type="dxa"/>
            <w:vAlign w:val="center"/>
          </w:tcPr>
          <w:p w:rsidR="00BA0F28" w:rsidRDefault="00E874A4" w:rsidP="00BA0F28">
            <w:pPr>
              <w:pStyle w:val="a3"/>
              <w:ind w:left="0"/>
            </w:pPr>
            <w:r>
              <w:t xml:space="preserve">                 </w:t>
            </w:r>
            <w:r w:rsidR="00BA0F28">
              <w:t>г. Чебоксары</w:t>
            </w: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E874A4" w:rsidP="00BA0F2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A0F28" w:rsidRDefault="00E874A4" w:rsidP="00BA0F28">
            <w:pPr>
              <w:pStyle w:val="a3"/>
              <w:ind w:left="0"/>
              <w:jc w:val="center"/>
            </w:pPr>
            <w:r>
              <w:t>Республика Чувашия, Чебоксарский район</w:t>
            </w:r>
          </w:p>
        </w:tc>
        <w:tc>
          <w:tcPr>
            <w:tcW w:w="3963" w:type="dxa"/>
            <w:vAlign w:val="center"/>
          </w:tcPr>
          <w:p w:rsidR="00727967" w:rsidRDefault="00727967" w:rsidP="00727967">
            <w:pPr>
              <w:pStyle w:val="a3"/>
              <w:ind w:left="0"/>
            </w:pPr>
            <w:r>
              <w:t xml:space="preserve">                      </w:t>
            </w:r>
          </w:p>
          <w:p w:rsidR="00BA0F28" w:rsidRDefault="00727967" w:rsidP="008D709D">
            <w:pPr>
              <w:pStyle w:val="a3"/>
              <w:ind w:left="0"/>
              <w:jc w:val="center"/>
            </w:pPr>
            <w:r>
              <w:t xml:space="preserve">с. </w:t>
            </w:r>
            <w:proofErr w:type="spellStart"/>
            <w:r>
              <w:t>Ишлеи</w:t>
            </w:r>
            <w:proofErr w:type="spellEnd"/>
            <w:r>
              <w:t>, пос. Кугеси</w:t>
            </w:r>
            <w:r w:rsidR="008D709D">
              <w:t xml:space="preserve">, пос. Новое </w:t>
            </w:r>
            <w:proofErr w:type="spellStart"/>
            <w:r w:rsidR="008D709D">
              <w:t>Атлашево</w:t>
            </w:r>
            <w:proofErr w:type="spellEnd"/>
            <w:r w:rsidR="00957653">
              <w:t xml:space="preserve">, д. </w:t>
            </w:r>
            <w:proofErr w:type="spellStart"/>
            <w:r w:rsidR="00957653">
              <w:t>Заоваржное</w:t>
            </w:r>
            <w:proofErr w:type="spellEnd"/>
            <w:r w:rsidR="00957653">
              <w:t xml:space="preserve">, </w:t>
            </w:r>
            <w:proofErr w:type="spellStart"/>
            <w:r w:rsidR="00957653">
              <w:t>д.Маштауши</w:t>
            </w:r>
            <w:proofErr w:type="spellEnd"/>
            <w:r w:rsidR="00957653">
              <w:t xml:space="preserve">, </w:t>
            </w:r>
            <w:proofErr w:type="spellStart"/>
            <w:r w:rsidR="00957653">
              <w:t>д.Байсубаково</w:t>
            </w:r>
            <w:proofErr w:type="spellEnd"/>
            <w:r w:rsidR="00957653">
              <w:t xml:space="preserve">, </w:t>
            </w:r>
            <w:proofErr w:type="spellStart"/>
            <w:r w:rsidR="00957653">
              <w:t>д.Тохмеево</w:t>
            </w:r>
            <w:proofErr w:type="spellEnd"/>
            <w:r w:rsidR="00957653">
              <w:t xml:space="preserve">, д. </w:t>
            </w:r>
            <w:proofErr w:type="spellStart"/>
            <w:r w:rsidR="00957653">
              <w:t>Яуши</w:t>
            </w:r>
            <w:proofErr w:type="spellEnd"/>
            <w:r w:rsidR="00957653">
              <w:t>, д.Шинерпоси</w:t>
            </w:r>
            <w:bookmarkStart w:id="0" w:name="_GoBack"/>
            <w:bookmarkEnd w:id="0"/>
          </w:p>
          <w:p w:rsidR="00727967" w:rsidRDefault="00727967" w:rsidP="00727967">
            <w:pPr>
              <w:pStyle w:val="a3"/>
              <w:ind w:left="0"/>
            </w:pP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727967" w:rsidP="00BA0F2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Республика Чувашия, г. Новочебоксарск</w:t>
            </w:r>
          </w:p>
        </w:tc>
        <w:tc>
          <w:tcPr>
            <w:tcW w:w="3963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г. Новочебоксарск</w:t>
            </w: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8D709D" w:rsidRDefault="008D709D" w:rsidP="008D709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Республика Чувашия</w:t>
            </w:r>
            <w:r w:rsidR="00853865">
              <w:t xml:space="preserve">, </w:t>
            </w:r>
            <w:proofErr w:type="spellStart"/>
            <w:r w:rsidR="00853865">
              <w:t>Алатырский</w:t>
            </w:r>
            <w:proofErr w:type="spellEnd"/>
            <w:r w:rsidR="00853865">
              <w:t xml:space="preserve"> район</w:t>
            </w:r>
          </w:p>
          <w:p w:rsidR="00853865" w:rsidRDefault="00853865" w:rsidP="00BA0F28">
            <w:pPr>
              <w:pStyle w:val="a3"/>
              <w:ind w:left="0"/>
              <w:jc w:val="center"/>
            </w:pPr>
          </w:p>
        </w:tc>
        <w:tc>
          <w:tcPr>
            <w:tcW w:w="3963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>г</w:t>
            </w:r>
            <w:r w:rsidR="008D709D">
              <w:t>. Алатырь</w:t>
            </w: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 xml:space="preserve">Республика Чувашия, </w:t>
            </w:r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  <w:p w:rsidR="008D709D" w:rsidRDefault="008D709D" w:rsidP="00BA0F28">
            <w:pPr>
              <w:pStyle w:val="a3"/>
              <w:ind w:left="0"/>
              <w:jc w:val="center"/>
            </w:pPr>
          </w:p>
        </w:tc>
        <w:tc>
          <w:tcPr>
            <w:tcW w:w="3963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 xml:space="preserve">с. </w:t>
            </w:r>
            <w:proofErr w:type="spellStart"/>
            <w:r>
              <w:t>Кудеиха</w:t>
            </w:r>
            <w:proofErr w:type="spellEnd"/>
          </w:p>
          <w:p w:rsidR="008D709D" w:rsidRDefault="008D709D" w:rsidP="00BA0F28">
            <w:pPr>
              <w:pStyle w:val="a3"/>
              <w:ind w:left="0"/>
              <w:jc w:val="center"/>
            </w:pP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>Республика Чувашия, Козловский район</w:t>
            </w:r>
          </w:p>
        </w:tc>
        <w:tc>
          <w:tcPr>
            <w:tcW w:w="3963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 xml:space="preserve">г. </w:t>
            </w:r>
            <w:proofErr w:type="spellStart"/>
            <w:r>
              <w:t>Козловка</w:t>
            </w:r>
            <w:proofErr w:type="spellEnd"/>
          </w:p>
        </w:tc>
      </w:tr>
      <w:tr w:rsidR="00D607F9" w:rsidTr="008D709D">
        <w:trPr>
          <w:jc w:val="center"/>
        </w:trPr>
        <w:tc>
          <w:tcPr>
            <w:tcW w:w="976" w:type="dxa"/>
          </w:tcPr>
          <w:p w:rsidR="00D607F9" w:rsidRDefault="00D607F9" w:rsidP="00BA0F28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D607F9" w:rsidRDefault="00D607F9" w:rsidP="00BA0F28">
            <w:pPr>
              <w:pStyle w:val="a3"/>
              <w:ind w:left="0"/>
              <w:jc w:val="center"/>
            </w:pPr>
            <w:r>
              <w:t xml:space="preserve">Республика Чувашия, </w:t>
            </w:r>
            <w:proofErr w:type="spellStart"/>
            <w:r>
              <w:t>Батыревский</w:t>
            </w:r>
            <w:proofErr w:type="spellEnd"/>
            <w:r>
              <w:t xml:space="preserve"> район</w:t>
            </w:r>
          </w:p>
        </w:tc>
        <w:tc>
          <w:tcPr>
            <w:tcW w:w="3963" w:type="dxa"/>
          </w:tcPr>
          <w:p w:rsidR="00D607F9" w:rsidRDefault="00D607F9" w:rsidP="00BA0F28">
            <w:pPr>
              <w:pStyle w:val="a3"/>
              <w:ind w:left="0"/>
              <w:jc w:val="center"/>
            </w:pPr>
            <w:r>
              <w:t xml:space="preserve">д. Долгий Остров, с. </w:t>
            </w:r>
            <w:proofErr w:type="spellStart"/>
            <w:r>
              <w:t>Норваш-Шигали</w:t>
            </w:r>
            <w:proofErr w:type="spellEnd"/>
            <w:r>
              <w:t xml:space="preserve">, д. </w:t>
            </w:r>
            <w:proofErr w:type="spellStart"/>
            <w:r>
              <w:t>Подлесные</w:t>
            </w:r>
            <w:proofErr w:type="spellEnd"/>
            <w:r>
              <w:t xml:space="preserve"> </w:t>
            </w:r>
            <w:proofErr w:type="spellStart"/>
            <w:r>
              <w:t>Шигали</w:t>
            </w:r>
            <w:proofErr w:type="spellEnd"/>
            <w:r>
              <w:t xml:space="preserve">, с. </w:t>
            </w:r>
            <w:proofErr w:type="spellStart"/>
            <w:r>
              <w:t>Шыгырдан</w:t>
            </w:r>
            <w:proofErr w:type="spellEnd"/>
            <w:r>
              <w:t xml:space="preserve">, д. Булаково, с. </w:t>
            </w:r>
            <w:proofErr w:type="spellStart"/>
            <w:r>
              <w:t>Тойси</w:t>
            </w:r>
            <w:proofErr w:type="spellEnd"/>
            <w:r>
              <w:t xml:space="preserve">, д. Старое </w:t>
            </w:r>
            <w:proofErr w:type="spellStart"/>
            <w:r>
              <w:t>Ахпердино</w:t>
            </w:r>
            <w:proofErr w:type="spellEnd"/>
            <w:r>
              <w:t xml:space="preserve">, д. Полевые </w:t>
            </w:r>
            <w:proofErr w:type="spellStart"/>
            <w:r>
              <w:t>Бикшики</w:t>
            </w:r>
            <w:proofErr w:type="spellEnd"/>
            <w:r>
              <w:t xml:space="preserve">, д. </w:t>
            </w:r>
            <w:proofErr w:type="spellStart"/>
            <w:r>
              <w:t>Яншихово</w:t>
            </w:r>
            <w:proofErr w:type="spellEnd"/>
            <w:r>
              <w:t xml:space="preserve">, с. </w:t>
            </w:r>
            <w:proofErr w:type="spellStart"/>
            <w:r>
              <w:t>Торханы</w:t>
            </w:r>
            <w:proofErr w:type="spellEnd"/>
            <w:r>
              <w:t xml:space="preserve">, д. </w:t>
            </w:r>
            <w:proofErr w:type="spellStart"/>
            <w:r>
              <w:t>Абамза</w:t>
            </w:r>
            <w:proofErr w:type="spellEnd"/>
            <w:r>
              <w:t xml:space="preserve">, </w:t>
            </w:r>
            <w:proofErr w:type="spellStart"/>
            <w:r>
              <w:t>д.Сидели</w:t>
            </w:r>
            <w:proofErr w:type="spellEnd"/>
            <w:r>
              <w:t>, с. Первомайская</w:t>
            </w:r>
            <w:r w:rsidR="00120FC1">
              <w:t xml:space="preserve">, д. Малое Батырево, с. </w:t>
            </w:r>
            <w:proofErr w:type="spellStart"/>
            <w:r w:rsidR="00120FC1">
              <w:t>Алманчиково</w:t>
            </w:r>
            <w:proofErr w:type="spellEnd"/>
            <w:r w:rsidR="00120FC1">
              <w:t xml:space="preserve">, д. Татарские </w:t>
            </w:r>
            <w:proofErr w:type="spellStart"/>
            <w:r w:rsidR="00120FC1">
              <w:t>Сугуты</w:t>
            </w:r>
            <w:proofErr w:type="spellEnd"/>
            <w:r w:rsidR="00120FC1">
              <w:t>.</w:t>
            </w:r>
          </w:p>
        </w:tc>
      </w:tr>
      <w:tr w:rsidR="00120FC1" w:rsidTr="008D709D">
        <w:trPr>
          <w:jc w:val="center"/>
        </w:trPr>
        <w:tc>
          <w:tcPr>
            <w:tcW w:w="976" w:type="dxa"/>
          </w:tcPr>
          <w:p w:rsidR="00120FC1" w:rsidRDefault="00120FC1" w:rsidP="00BA0F2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120FC1" w:rsidRDefault="00120FC1" w:rsidP="00BA0F28">
            <w:pPr>
              <w:pStyle w:val="a3"/>
              <w:ind w:left="0"/>
              <w:jc w:val="center"/>
            </w:pPr>
            <w:r>
              <w:t>Республика Чувашия, Красноармейский район</w:t>
            </w:r>
          </w:p>
        </w:tc>
        <w:tc>
          <w:tcPr>
            <w:tcW w:w="3963" w:type="dxa"/>
          </w:tcPr>
          <w:p w:rsidR="00120FC1" w:rsidRDefault="00120FC1" w:rsidP="00BA0F28">
            <w:pPr>
              <w:pStyle w:val="a3"/>
              <w:ind w:left="0"/>
              <w:jc w:val="center"/>
            </w:pPr>
            <w:r>
              <w:t>с. Красноармейское</w:t>
            </w:r>
          </w:p>
        </w:tc>
      </w:tr>
      <w:tr w:rsidR="00820B5E" w:rsidTr="008D709D">
        <w:trPr>
          <w:jc w:val="center"/>
        </w:trPr>
        <w:tc>
          <w:tcPr>
            <w:tcW w:w="976" w:type="dxa"/>
          </w:tcPr>
          <w:p w:rsidR="00820B5E" w:rsidRDefault="00EB629D" w:rsidP="00BA0F28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820B5E" w:rsidRDefault="00820B5E" w:rsidP="00BA0F28">
            <w:pPr>
              <w:pStyle w:val="a3"/>
              <w:ind w:left="0"/>
              <w:jc w:val="center"/>
            </w:pPr>
            <w:r>
              <w:t>Республика Чувашия, Комсомольский район</w:t>
            </w:r>
          </w:p>
        </w:tc>
        <w:tc>
          <w:tcPr>
            <w:tcW w:w="3963" w:type="dxa"/>
          </w:tcPr>
          <w:p w:rsidR="00820B5E" w:rsidRDefault="00820B5E" w:rsidP="00BA0F28">
            <w:pPr>
              <w:pStyle w:val="a3"/>
              <w:ind w:left="0"/>
              <w:jc w:val="center"/>
            </w:pPr>
            <w:r>
              <w:t xml:space="preserve">с. </w:t>
            </w:r>
            <w:proofErr w:type="spellStart"/>
            <w:r>
              <w:t>Урмаево</w:t>
            </w:r>
            <w:proofErr w:type="spellEnd"/>
            <w:r>
              <w:t xml:space="preserve">, </w:t>
            </w:r>
            <w:proofErr w:type="spellStart"/>
            <w:r>
              <w:t>с.Токаево</w:t>
            </w:r>
            <w:proofErr w:type="spellEnd"/>
            <w:r>
              <w:t>, д. Починок-</w:t>
            </w:r>
            <w:proofErr w:type="spellStart"/>
            <w:r>
              <w:t>Быбыть</w:t>
            </w:r>
            <w:proofErr w:type="spellEnd"/>
            <w:r w:rsidR="00EB629D">
              <w:t xml:space="preserve">, д. </w:t>
            </w:r>
            <w:proofErr w:type="spellStart"/>
            <w:r w:rsidR="00EB629D">
              <w:t>Старочелны-Сюрбеево</w:t>
            </w:r>
            <w:proofErr w:type="spellEnd"/>
            <w:r w:rsidR="00EB629D">
              <w:t xml:space="preserve">, д. </w:t>
            </w:r>
            <w:proofErr w:type="spellStart"/>
            <w:r w:rsidR="00EB629D">
              <w:t>Новочелны-Сюрбеево</w:t>
            </w:r>
            <w:proofErr w:type="spellEnd"/>
            <w:r w:rsidR="00EB629D">
              <w:t xml:space="preserve">, д. Татарская </w:t>
            </w:r>
            <w:proofErr w:type="spellStart"/>
            <w:proofErr w:type="gramStart"/>
            <w:r w:rsidR="00EB629D">
              <w:t>Ивашкино</w:t>
            </w:r>
            <w:proofErr w:type="spellEnd"/>
            <w:r w:rsidR="00EB629D">
              <w:t>,  пос.</w:t>
            </w:r>
            <w:proofErr w:type="gramEnd"/>
            <w:r w:rsidR="00EB629D">
              <w:t xml:space="preserve"> Киров, д. Александровка, </w:t>
            </w:r>
            <w:proofErr w:type="spellStart"/>
            <w:r w:rsidR="00EB629D">
              <w:t>с.Комсомольское</w:t>
            </w:r>
            <w:proofErr w:type="spellEnd"/>
            <w:r w:rsidR="00EB629D">
              <w:t xml:space="preserve">, д. Старые Мураты, д. Полевые </w:t>
            </w:r>
            <w:proofErr w:type="spellStart"/>
            <w:r w:rsidR="00EB629D">
              <w:t>Яуши</w:t>
            </w:r>
            <w:proofErr w:type="spellEnd"/>
            <w:r w:rsidR="00EB629D">
              <w:t xml:space="preserve">, </w:t>
            </w:r>
            <w:proofErr w:type="spellStart"/>
            <w:r w:rsidR="00EB629D">
              <w:t>д.Новые</w:t>
            </w:r>
            <w:proofErr w:type="spellEnd"/>
            <w:r w:rsidR="00EB629D">
              <w:t xml:space="preserve"> </w:t>
            </w:r>
            <w:proofErr w:type="spellStart"/>
            <w:r w:rsidR="00EB629D">
              <w:t>Высли</w:t>
            </w:r>
            <w:proofErr w:type="spellEnd"/>
          </w:p>
        </w:tc>
      </w:tr>
      <w:tr w:rsidR="00EB629D" w:rsidTr="008D709D">
        <w:trPr>
          <w:jc w:val="center"/>
        </w:trPr>
        <w:tc>
          <w:tcPr>
            <w:tcW w:w="976" w:type="dxa"/>
          </w:tcPr>
          <w:p w:rsidR="00EB629D" w:rsidRDefault="00EB629D" w:rsidP="00BA0F28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EB629D" w:rsidRDefault="00EB629D" w:rsidP="00BA0F28">
            <w:pPr>
              <w:pStyle w:val="a3"/>
              <w:ind w:left="0"/>
              <w:jc w:val="center"/>
            </w:pPr>
            <w:r>
              <w:t>Республика Чувашия</w:t>
            </w:r>
          </w:p>
          <w:p w:rsidR="00EB629D" w:rsidRDefault="00EB629D" w:rsidP="00BA0F28">
            <w:pPr>
              <w:pStyle w:val="a3"/>
              <w:ind w:left="0"/>
              <w:jc w:val="center"/>
            </w:pPr>
            <w:proofErr w:type="spellStart"/>
            <w:r>
              <w:t>Цивильский</w:t>
            </w:r>
            <w:proofErr w:type="spellEnd"/>
            <w:r>
              <w:t xml:space="preserve"> район</w:t>
            </w:r>
          </w:p>
        </w:tc>
        <w:tc>
          <w:tcPr>
            <w:tcW w:w="3963" w:type="dxa"/>
          </w:tcPr>
          <w:p w:rsidR="00EB629D" w:rsidRDefault="00EB629D" w:rsidP="00BA0F28">
            <w:pPr>
              <w:pStyle w:val="a3"/>
              <w:ind w:left="0"/>
              <w:jc w:val="center"/>
            </w:pPr>
            <w:r>
              <w:t xml:space="preserve">д. </w:t>
            </w:r>
            <w:proofErr w:type="spellStart"/>
            <w:r>
              <w:t>Таушкасы</w:t>
            </w:r>
            <w:proofErr w:type="spellEnd"/>
          </w:p>
        </w:tc>
      </w:tr>
    </w:tbl>
    <w:p w:rsidR="00BA0F28" w:rsidRDefault="00BA0F28" w:rsidP="00BA0F28">
      <w:pPr>
        <w:pStyle w:val="a3"/>
        <w:jc w:val="center"/>
      </w:pPr>
    </w:p>
    <w:sectPr w:rsidR="00BA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0333"/>
    <w:multiLevelType w:val="hybridMultilevel"/>
    <w:tmpl w:val="20FCE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27"/>
    <w:rsid w:val="00102DA7"/>
    <w:rsid w:val="00120FC1"/>
    <w:rsid w:val="002B3EA8"/>
    <w:rsid w:val="0045141B"/>
    <w:rsid w:val="00727967"/>
    <w:rsid w:val="00820B5E"/>
    <w:rsid w:val="00853865"/>
    <w:rsid w:val="008D709D"/>
    <w:rsid w:val="00957653"/>
    <w:rsid w:val="00A47E20"/>
    <w:rsid w:val="00B1674A"/>
    <w:rsid w:val="00BA0F28"/>
    <w:rsid w:val="00BB6327"/>
    <w:rsid w:val="00D12485"/>
    <w:rsid w:val="00D607F9"/>
    <w:rsid w:val="00E874A4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91B4-B9ED-4B40-8744-9EE7A021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A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Макушев Сергей</cp:lastModifiedBy>
  <cp:revision>8</cp:revision>
  <dcterms:created xsi:type="dcterms:W3CDTF">2015-04-03T14:53:00Z</dcterms:created>
  <dcterms:modified xsi:type="dcterms:W3CDTF">2016-01-28T11:59:00Z</dcterms:modified>
</cp:coreProperties>
</file>